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1FBA" w:rsidRPr="00DD5DDD" w:rsidRDefault="00DD5DDD">
      <w:pPr>
        <w:rPr>
          <w:rFonts w:ascii="Arial" w:hAnsi="Arial" w:cs="Arial"/>
          <w:sz w:val="32"/>
          <w:szCs w:val="32"/>
          <w:lang w:val="en-GB"/>
        </w:rPr>
      </w:pPr>
      <w:r>
        <w:rPr>
          <w:rFonts w:ascii="Arial" w:hAnsi="Arial" w:cs="Arial"/>
          <w:sz w:val="24"/>
          <w:szCs w:val="24"/>
          <w:lang w:val="en-GB"/>
        </w:rPr>
        <w:t xml:space="preserve">            </w:t>
      </w:r>
      <w:r>
        <w:rPr>
          <w:rFonts w:ascii="Arial" w:hAnsi="Arial" w:cs="Arial"/>
          <w:sz w:val="32"/>
          <w:szCs w:val="32"/>
          <w:lang w:val="en-GB"/>
        </w:rPr>
        <w:t>The formation process of processual archaeology</w:t>
      </w:r>
    </w:p>
    <w:p w:rsidR="000773B4" w:rsidRPr="008F78E9" w:rsidRDefault="00DE1FBA">
      <w:pPr>
        <w:rPr>
          <w:rFonts w:ascii="Arial" w:hAnsi="Arial" w:cs="Arial"/>
          <w:sz w:val="24"/>
          <w:szCs w:val="24"/>
          <w:lang w:val="en-GB"/>
        </w:rPr>
      </w:pPr>
      <w:r>
        <w:rPr>
          <w:rFonts w:ascii="Arial" w:hAnsi="Arial" w:cs="Arial"/>
          <w:sz w:val="24"/>
          <w:szCs w:val="24"/>
          <w:lang w:val="en-GB"/>
        </w:rPr>
        <w:t xml:space="preserve">                                            </w:t>
      </w:r>
      <w:r w:rsidR="00D316FF">
        <w:rPr>
          <w:rFonts w:ascii="Arial" w:hAnsi="Arial" w:cs="Arial"/>
          <w:sz w:val="24"/>
          <w:szCs w:val="24"/>
          <w:lang w:val="en-GB"/>
        </w:rPr>
        <w:t>by Stijn Marsman</w:t>
      </w:r>
      <w:r w:rsidR="002260AC">
        <w:rPr>
          <w:rFonts w:ascii="Arial" w:hAnsi="Arial" w:cs="Arial"/>
          <w:sz w:val="24"/>
          <w:szCs w:val="24"/>
          <w:lang w:val="en-GB"/>
        </w:rPr>
        <w:br/>
      </w:r>
      <w:r w:rsidR="002260AC">
        <w:rPr>
          <w:rFonts w:ascii="Arial" w:hAnsi="Arial" w:cs="Arial"/>
          <w:sz w:val="24"/>
          <w:szCs w:val="24"/>
          <w:lang w:val="en-GB"/>
        </w:rPr>
        <w:br/>
        <w:t>Processual archaeology, also known as New Archaeology,</w:t>
      </w:r>
      <w:r w:rsidR="002260AC" w:rsidRPr="002260AC">
        <w:rPr>
          <w:rFonts w:ascii="Arial" w:hAnsi="Arial" w:cs="Arial"/>
          <w:sz w:val="24"/>
          <w:szCs w:val="24"/>
          <w:lang w:val="en-GB"/>
        </w:rPr>
        <w:t xml:space="preserve"> is an interesting methodology</w:t>
      </w:r>
      <w:r w:rsidR="002260AC">
        <w:rPr>
          <w:rFonts w:ascii="Arial" w:hAnsi="Arial" w:cs="Arial"/>
          <w:sz w:val="24"/>
          <w:szCs w:val="24"/>
          <w:lang w:val="en-GB"/>
        </w:rPr>
        <w:t xml:space="preserve"> within the vast</w:t>
      </w:r>
      <w:r w:rsidR="00050B17">
        <w:rPr>
          <w:rFonts w:ascii="Arial" w:hAnsi="Arial" w:cs="Arial"/>
          <w:sz w:val="24"/>
          <w:szCs w:val="24"/>
          <w:lang w:val="en-GB"/>
        </w:rPr>
        <w:t xml:space="preserve"> realm of archaeologies. The groundwork for processual archaeology was laid in 1958 by American archaeologists Gordon Willey and Philip Philips with their book </w:t>
      </w:r>
      <w:r w:rsidR="00050B17">
        <w:rPr>
          <w:rFonts w:ascii="Arial" w:hAnsi="Arial" w:cs="Arial"/>
          <w:i/>
          <w:sz w:val="24"/>
          <w:szCs w:val="24"/>
          <w:lang w:val="en-GB"/>
        </w:rPr>
        <w:t>Method and Theory in American Archaeology</w:t>
      </w:r>
      <w:r w:rsidR="00050B17">
        <w:rPr>
          <w:rFonts w:ascii="Arial" w:hAnsi="Arial" w:cs="Arial"/>
          <w:sz w:val="24"/>
          <w:szCs w:val="24"/>
          <w:lang w:val="en-GB"/>
        </w:rPr>
        <w:t xml:space="preserve">. </w:t>
      </w:r>
      <w:r w:rsidR="00C11780">
        <w:rPr>
          <w:rFonts w:ascii="Arial" w:hAnsi="Arial" w:cs="Arial"/>
          <w:sz w:val="24"/>
          <w:szCs w:val="24"/>
          <w:lang w:val="en-GB"/>
        </w:rPr>
        <w:t xml:space="preserve">Whether this was the true start of processual archaeology is contested by Walter Taylor, who describes a form of conjunctive archaeology in his book </w:t>
      </w:r>
      <w:r w:rsidR="00C11780">
        <w:rPr>
          <w:rFonts w:ascii="Arial" w:hAnsi="Arial" w:cs="Arial"/>
          <w:i/>
          <w:sz w:val="24"/>
          <w:szCs w:val="24"/>
          <w:lang w:val="en-GB"/>
        </w:rPr>
        <w:t xml:space="preserve">A Study of </w:t>
      </w:r>
      <w:r w:rsidR="00C11780" w:rsidRPr="00C11780">
        <w:rPr>
          <w:rFonts w:ascii="Arial" w:hAnsi="Arial" w:cs="Arial"/>
          <w:sz w:val="24"/>
          <w:szCs w:val="24"/>
          <w:lang w:val="en-GB"/>
        </w:rPr>
        <w:t>Archaeology</w:t>
      </w:r>
      <w:r w:rsidR="001F47F5">
        <w:rPr>
          <w:rFonts w:ascii="Arial" w:hAnsi="Arial" w:cs="Arial"/>
          <w:sz w:val="24"/>
          <w:szCs w:val="24"/>
          <w:lang w:val="en-GB"/>
        </w:rPr>
        <w:t xml:space="preserve"> (</w:t>
      </w:r>
      <w:r w:rsidR="00101ECE">
        <w:rPr>
          <w:rFonts w:ascii="Arial" w:hAnsi="Arial" w:cs="Arial"/>
          <w:sz w:val="24"/>
          <w:szCs w:val="24"/>
          <w:lang w:val="en-GB"/>
        </w:rPr>
        <w:t xml:space="preserve">first written in </w:t>
      </w:r>
      <w:r w:rsidR="001F47F5">
        <w:rPr>
          <w:rFonts w:ascii="Arial" w:hAnsi="Arial" w:cs="Arial"/>
          <w:sz w:val="24"/>
          <w:szCs w:val="24"/>
          <w:lang w:val="en-GB"/>
        </w:rPr>
        <w:t>1948)</w:t>
      </w:r>
      <w:r w:rsidR="00C11780">
        <w:rPr>
          <w:rFonts w:ascii="Arial" w:hAnsi="Arial" w:cs="Arial"/>
          <w:sz w:val="24"/>
          <w:szCs w:val="24"/>
          <w:lang w:val="en-GB"/>
        </w:rPr>
        <w:t xml:space="preserve"> that is similar in many ways to the ideas of processual archaeologists</w:t>
      </w:r>
      <w:r w:rsidR="00024BD9">
        <w:rPr>
          <w:rFonts w:ascii="Arial" w:hAnsi="Arial" w:cs="Arial"/>
          <w:sz w:val="24"/>
          <w:szCs w:val="24"/>
          <w:lang w:val="en-GB"/>
        </w:rPr>
        <w:t>, but his influence is questionable</w:t>
      </w:r>
      <w:r w:rsidR="00C11780">
        <w:rPr>
          <w:rFonts w:ascii="Arial" w:hAnsi="Arial" w:cs="Arial"/>
          <w:sz w:val="24"/>
          <w:szCs w:val="24"/>
          <w:lang w:val="en-GB"/>
        </w:rPr>
        <w:t xml:space="preserve">. </w:t>
      </w:r>
      <w:r w:rsidR="00024BD9">
        <w:rPr>
          <w:rFonts w:ascii="Arial" w:hAnsi="Arial" w:cs="Arial"/>
          <w:sz w:val="24"/>
          <w:szCs w:val="24"/>
          <w:lang w:val="en-GB"/>
        </w:rPr>
        <w:t>Nevertheless, these new methods of archaeology</w:t>
      </w:r>
      <w:r w:rsidR="00C11780">
        <w:rPr>
          <w:rFonts w:ascii="Arial" w:hAnsi="Arial" w:cs="Arial"/>
          <w:sz w:val="24"/>
          <w:szCs w:val="24"/>
          <w:lang w:val="en-GB"/>
        </w:rPr>
        <w:t xml:space="preserve"> sought to break away from the preceding </w:t>
      </w:r>
      <w:r w:rsidR="00F756A4">
        <w:rPr>
          <w:rFonts w:ascii="Arial" w:hAnsi="Arial" w:cs="Arial"/>
          <w:sz w:val="24"/>
          <w:szCs w:val="24"/>
          <w:lang w:val="en-GB"/>
        </w:rPr>
        <w:t xml:space="preserve">cultural-historical </w:t>
      </w:r>
      <w:r w:rsidR="00C11780">
        <w:rPr>
          <w:rFonts w:ascii="Arial" w:hAnsi="Arial" w:cs="Arial"/>
          <w:sz w:val="24"/>
          <w:szCs w:val="24"/>
          <w:lang w:val="en-GB"/>
        </w:rPr>
        <w:t>archaeological methodology that focused greatly on material culture</w:t>
      </w:r>
      <w:r w:rsidR="00DD5DDD">
        <w:rPr>
          <w:rFonts w:ascii="Arial" w:hAnsi="Arial" w:cs="Arial"/>
          <w:sz w:val="24"/>
          <w:szCs w:val="24"/>
          <w:lang w:val="en-GB"/>
        </w:rPr>
        <w:t xml:space="preserve"> and descriptive results</w:t>
      </w:r>
      <w:r w:rsidR="00C11780">
        <w:rPr>
          <w:rFonts w:ascii="Arial" w:hAnsi="Arial" w:cs="Arial"/>
          <w:sz w:val="24"/>
          <w:szCs w:val="24"/>
          <w:lang w:val="en-GB"/>
        </w:rPr>
        <w:t>. Instead, the</w:t>
      </w:r>
      <w:r w:rsidR="00050B17">
        <w:rPr>
          <w:rFonts w:ascii="Arial" w:hAnsi="Arial" w:cs="Arial"/>
          <w:sz w:val="24"/>
          <w:szCs w:val="24"/>
          <w:lang w:val="en-GB"/>
        </w:rPr>
        <w:t xml:space="preserve"> </w:t>
      </w:r>
      <w:r w:rsidR="00024BD9">
        <w:rPr>
          <w:rFonts w:ascii="Arial" w:hAnsi="Arial" w:cs="Arial"/>
          <w:sz w:val="24"/>
          <w:szCs w:val="24"/>
          <w:lang w:val="en-GB"/>
        </w:rPr>
        <w:t xml:space="preserve">processual </w:t>
      </w:r>
      <w:r w:rsidR="00050B17">
        <w:rPr>
          <w:rFonts w:ascii="Arial" w:hAnsi="Arial" w:cs="Arial"/>
          <w:sz w:val="24"/>
          <w:szCs w:val="24"/>
          <w:lang w:val="en-GB"/>
        </w:rPr>
        <w:t xml:space="preserve">methods have roots in other theories from several disciplines, </w:t>
      </w:r>
      <w:r w:rsidR="00C11780">
        <w:rPr>
          <w:rFonts w:ascii="Arial" w:hAnsi="Arial" w:cs="Arial"/>
          <w:sz w:val="24"/>
          <w:szCs w:val="24"/>
          <w:lang w:val="en-GB"/>
        </w:rPr>
        <w:t xml:space="preserve">of which the connection with anthropology </w:t>
      </w:r>
      <w:r w:rsidR="00024BD9">
        <w:rPr>
          <w:rFonts w:ascii="Arial" w:hAnsi="Arial" w:cs="Arial"/>
          <w:sz w:val="24"/>
          <w:szCs w:val="24"/>
          <w:lang w:val="en-GB"/>
        </w:rPr>
        <w:t xml:space="preserve">and its concept of cultural evolutionism </w:t>
      </w:r>
      <w:r w:rsidR="00C11780">
        <w:rPr>
          <w:rFonts w:ascii="Arial" w:hAnsi="Arial" w:cs="Arial"/>
          <w:sz w:val="24"/>
          <w:szCs w:val="24"/>
          <w:lang w:val="en-GB"/>
        </w:rPr>
        <w:t>is the most important.</w:t>
      </w:r>
      <w:r w:rsidR="00F34B20">
        <w:rPr>
          <w:rFonts w:ascii="Arial" w:hAnsi="Arial" w:cs="Arial"/>
          <w:sz w:val="24"/>
          <w:szCs w:val="24"/>
          <w:lang w:val="en-GB"/>
        </w:rPr>
        <w:t xml:space="preserve"> </w:t>
      </w:r>
      <w:r w:rsidR="00050B17">
        <w:rPr>
          <w:rFonts w:ascii="Arial" w:hAnsi="Arial" w:cs="Arial"/>
          <w:sz w:val="24"/>
          <w:szCs w:val="24"/>
          <w:lang w:val="en-GB"/>
        </w:rPr>
        <w:t xml:space="preserve">However, no matter the complex origins of this methodology, its goal was a rather straightforward one: to </w:t>
      </w:r>
      <w:r w:rsidR="00F34B20">
        <w:rPr>
          <w:rFonts w:ascii="Arial" w:hAnsi="Arial" w:cs="Arial"/>
          <w:sz w:val="24"/>
          <w:szCs w:val="24"/>
          <w:lang w:val="en-GB"/>
        </w:rPr>
        <w:t>turn</w:t>
      </w:r>
      <w:r w:rsidR="00050B17">
        <w:rPr>
          <w:rFonts w:ascii="Arial" w:hAnsi="Arial" w:cs="Arial"/>
          <w:sz w:val="24"/>
          <w:szCs w:val="24"/>
          <w:lang w:val="en-GB"/>
        </w:rPr>
        <w:t xml:space="preserve"> archaeology i</w:t>
      </w:r>
      <w:r w:rsidR="00F34B20">
        <w:rPr>
          <w:rFonts w:ascii="Arial" w:hAnsi="Arial" w:cs="Arial"/>
          <w:sz w:val="24"/>
          <w:szCs w:val="24"/>
          <w:lang w:val="en-GB"/>
        </w:rPr>
        <w:t>nto a true science. But how were processual archaeologists going to tackle such an</w:t>
      </w:r>
      <w:r w:rsidR="00C258AB">
        <w:rPr>
          <w:rFonts w:ascii="Arial" w:hAnsi="Arial" w:cs="Arial"/>
          <w:sz w:val="24"/>
          <w:szCs w:val="24"/>
          <w:lang w:val="en-GB"/>
        </w:rPr>
        <w:t xml:space="preserve"> issue?</w:t>
      </w:r>
      <w:r>
        <w:rPr>
          <w:rFonts w:ascii="Arial" w:hAnsi="Arial" w:cs="Arial"/>
          <w:sz w:val="24"/>
          <w:szCs w:val="24"/>
          <w:lang w:val="en-GB"/>
        </w:rPr>
        <w:t xml:space="preserve"> Was it even possible?</w:t>
      </w:r>
      <w:r w:rsidR="000773B4">
        <w:rPr>
          <w:rFonts w:ascii="Arial" w:hAnsi="Arial" w:cs="Arial"/>
          <w:sz w:val="24"/>
          <w:szCs w:val="24"/>
          <w:lang w:val="en-GB"/>
        </w:rPr>
        <w:br/>
      </w:r>
      <w:r w:rsidR="006C2963">
        <w:rPr>
          <w:rFonts w:ascii="Arial" w:hAnsi="Arial" w:cs="Arial"/>
          <w:sz w:val="24"/>
          <w:szCs w:val="24"/>
          <w:lang w:val="en-GB"/>
        </w:rPr>
        <w:br/>
      </w:r>
      <w:r w:rsidR="00F34B20">
        <w:rPr>
          <w:rFonts w:ascii="Arial" w:hAnsi="Arial" w:cs="Arial"/>
          <w:sz w:val="24"/>
          <w:szCs w:val="24"/>
          <w:lang w:val="en-GB"/>
        </w:rPr>
        <w:t>First of all,</w:t>
      </w:r>
      <w:r w:rsidR="00C947A4">
        <w:rPr>
          <w:rFonts w:ascii="Arial" w:hAnsi="Arial" w:cs="Arial"/>
          <w:sz w:val="24"/>
          <w:szCs w:val="24"/>
          <w:lang w:val="en-GB"/>
        </w:rPr>
        <w:t xml:space="preserve"> the creation of the processual approach formed a foundation to conduct scientific archaeology upon. Th</w:t>
      </w:r>
      <w:r w:rsidR="00052B2E">
        <w:rPr>
          <w:rFonts w:ascii="Arial" w:hAnsi="Arial" w:cs="Arial"/>
          <w:sz w:val="24"/>
          <w:szCs w:val="24"/>
          <w:lang w:val="en-GB"/>
        </w:rPr>
        <w:t xml:space="preserve">e processual </w:t>
      </w:r>
      <w:r w:rsidR="00C947A4">
        <w:rPr>
          <w:rFonts w:ascii="Arial" w:hAnsi="Arial" w:cs="Arial"/>
          <w:sz w:val="24"/>
          <w:szCs w:val="24"/>
          <w:lang w:val="en-GB"/>
        </w:rPr>
        <w:t xml:space="preserve">approach seeks to identify and investigate each process that partakes in the functioning of past societies. </w:t>
      </w:r>
      <w:r w:rsidR="00052B2E">
        <w:rPr>
          <w:rFonts w:ascii="Arial" w:hAnsi="Arial" w:cs="Arial"/>
          <w:sz w:val="24"/>
          <w:szCs w:val="24"/>
          <w:lang w:val="en-GB"/>
        </w:rPr>
        <w:t xml:space="preserve">The basis of this approach lies in the idea of cultural evolutionism, which was mentioned earlier. Anthropologists had long been developing theories around this idea, but the work of Leslie White resonated with the processual archaeologists. </w:t>
      </w:r>
      <w:r w:rsidR="006C2963">
        <w:rPr>
          <w:rFonts w:ascii="Arial" w:hAnsi="Arial" w:cs="Arial"/>
          <w:sz w:val="24"/>
          <w:szCs w:val="24"/>
          <w:lang w:val="en-GB"/>
        </w:rPr>
        <w:t>For example, he compares the functionalities of culture and thermodynamics: ‘’Culture, as a thermodynamic system, may be analyzed into the following factors: energy, tools, and product. As we have seen, culture is a mechanism for serving the needs of man. And to do this it must ha</w:t>
      </w:r>
      <w:r w:rsidR="004A5315">
        <w:rPr>
          <w:rFonts w:ascii="Arial" w:hAnsi="Arial" w:cs="Arial"/>
          <w:sz w:val="24"/>
          <w:szCs w:val="24"/>
          <w:lang w:val="en-GB"/>
        </w:rPr>
        <w:t xml:space="preserve">rness energy and put it to work’’ </w:t>
      </w:r>
      <w:r w:rsidR="006C2963">
        <w:rPr>
          <w:rFonts w:ascii="Arial" w:hAnsi="Arial" w:cs="Arial"/>
          <w:sz w:val="24"/>
          <w:szCs w:val="24"/>
          <w:lang w:val="en-GB"/>
        </w:rPr>
        <w:t xml:space="preserve">(White, </w:t>
      </w:r>
      <w:r w:rsidR="004A5315">
        <w:rPr>
          <w:rFonts w:ascii="Arial" w:hAnsi="Arial" w:cs="Arial"/>
          <w:sz w:val="24"/>
          <w:szCs w:val="24"/>
          <w:lang w:val="en-GB"/>
        </w:rPr>
        <w:t xml:space="preserve">1959, 40). </w:t>
      </w:r>
      <w:r w:rsidR="007F11D7">
        <w:rPr>
          <w:rFonts w:ascii="Arial" w:hAnsi="Arial" w:cs="Arial"/>
          <w:sz w:val="24"/>
          <w:szCs w:val="24"/>
          <w:lang w:val="en-GB"/>
        </w:rPr>
        <w:t>White even went as far as to a create  scientific law for cultural evolution (</w:t>
      </w:r>
      <w:r w:rsidR="007F11D7" w:rsidRPr="007F11D7">
        <w:rPr>
          <w:rFonts w:ascii="Arial" w:hAnsi="Arial" w:cs="Arial"/>
          <w:i/>
          <w:sz w:val="24"/>
          <w:szCs w:val="24"/>
          <w:lang w:val="en-GB"/>
        </w:rPr>
        <w:t>ibidem</w:t>
      </w:r>
      <w:r w:rsidR="007F11D7">
        <w:rPr>
          <w:rFonts w:ascii="Arial" w:hAnsi="Arial" w:cs="Arial"/>
          <w:sz w:val="24"/>
          <w:szCs w:val="24"/>
          <w:lang w:val="en-GB"/>
        </w:rPr>
        <w:t xml:space="preserve">, 40). </w:t>
      </w:r>
      <w:r w:rsidR="004A5315">
        <w:rPr>
          <w:rFonts w:ascii="Arial" w:hAnsi="Arial" w:cs="Arial"/>
          <w:sz w:val="24"/>
          <w:szCs w:val="24"/>
          <w:lang w:val="en-GB"/>
        </w:rPr>
        <w:t>This exemplifies how science and anthropology began to merge into a single methodology, and the work of Wil</w:t>
      </w:r>
      <w:r w:rsidR="00613355">
        <w:rPr>
          <w:rFonts w:ascii="Arial" w:hAnsi="Arial" w:cs="Arial"/>
          <w:sz w:val="24"/>
          <w:szCs w:val="24"/>
          <w:lang w:val="en-GB"/>
        </w:rPr>
        <w:t>l</w:t>
      </w:r>
      <w:r w:rsidR="004A5315">
        <w:rPr>
          <w:rFonts w:ascii="Arial" w:hAnsi="Arial" w:cs="Arial"/>
          <w:sz w:val="24"/>
          <w:szCs w:val="24"/>
          <w:lang w:val="en-GB"/>
        </w:rPr>
        <w:t>ey and Philips incorporated a similar combination of science and archaeology. Thus, the idea of culture as a system of processes became a key feature of</w:t>
      </w:r>
      <w:r w:rsidR="00E961DE">
        <w:rPr>
          <w:rFonts w:ascii="Arial" w:hAnsi="Arial" w:cs="Arial"/>
          <w:sz w:val="24"/>
          <w:szCs w:val="24"/>
          <w:lang w:val="en-GB"/>
        </w:rPr>
        <w:t xml:space="preserve"> processual archaeology.</w:t>
      </w:r>
      <w:r w:rsidR="004A5315">
        <w:rPr>
          <w:rFonts w:ascii="Arial" w:hAnsi="Arial" w:cs="Arial"/>
          <w:sz w:val="24"/>
          <w:szCs w:val="24"/>
          <w:lang w:val="en-GB"/>
        </w:rPr>
        <w:tab/>
      </w:r>
      <w:r w:rsidR="004A5315">
        <w:rPr>
          <w:rFonts w:ascii="Arial" w:hAnsi="Arial" w:cs="Arial"/>
          <w:sz w:val="24"/>
          <w:szCs w:val="24"/>
          <w:lang w:val="en-GB"/>
        </w:rPr>
        <w:br/>
      </w:r>
      <w:r w:rsidR="00E961DE">
        <w:rPr>
          <w:rFonts w:ascii="Arial" w:hAnsi="Arial" w:cs="Arial"/>
          <w:sz w:val="24"/>
          <w:szCs w:val="24"/>
          <w:lang w:val="en-GB"/>
        </w:rPr>
        <w:tab/>
      </w:r>
      <w:r w:rsidR="007F11D7">
        <w:rPr>
          <w:rFonts w:ascii="Arial" w:hAnsi="Arial" w:cs="Arial"/>
          <w:sz w:val="24"/>
          <w:szCs w:val="24"/>
          <w:lang w:val="en-GB"/>
        </w:rPr>
        <w:t xml:space="preserve">Secondly, the development of a functional processual approach by Lewis Binford influenced the methodology of processual archaeology greatly. Lewis Binford </w:t>
      </w:r>
      <w:r w:rsidR="005E075E">
        <w:rPr>
          <w:rFonts w:ascii="Arial" w:hAnsi="Arial" w:cs="Arial"/>
          <w:sz w:val="24"/>
          <w:szCs w:val="24"/>
          <w:lang w:val="en-GB"/>
        </w:rPr>
        <w:t xml:space="preserve">based </w:t>
      </w:r>
      <w:r w:rsidR="00613355">
        <w:rPr>
          <w:rFonts w:ascii="Arial" w:hAnsi="Arial" w:cs="Arial"/>
          <w:sz w:val="24"/>
          <w:szCs w:val="24"/>
          <w:lang w:val="en-GB"/>
        </w:rPr>
        <w:t>his archaeological views on Wille</w:t>
      </w:r>
      <w:r w:rsidR="005E075E">
        <w:rPr>
          <w:rFonts w:ascii="Arial" w:hAnsi="Arial" w:cs="Arial"/>
          <w:sz w:val="24"/>
          <w:szCs w:val="24"/>
          <w:lang w:val="en-GB"/>
        </w:rPr>
        <w:t>y and Philips, as well as White, by viewing culture as a system: ‘’</w:t>
      </w:r>
      <w:r w:rsidR="005E075E" w:rsidRPr="005E075E">
        <w:rPr>
          <w:rFonts w:ascii="Arial" w:hAnsi="Arial" w:cs="Arial"/>
          <w:sz w:val="24"/>
          <w:szCs w:val="24"/>
          <w:lang w:val="en-GB"/>
        </w:rPr>
        <w:t>Culture in this sense is not necessarily shared; it is participated in by men. In cultural systems, people, things, and places are components in a field that consists of environmental and sociocultural subsystems, and the locus of cultural process is in the dynamic articulations of these subsystem</w:t>
      </w:r>
      <w:r w:rsidR="009E1256">
        <w:rPr>
          <w:rFonts w:ascii="Arial" w:hAnsi="Arial" w:cs="Arial"/>
          <w:sz w:val="24"/>
          <w:szCs w:val="24"/>
          <w:lang w:val="en-GB"/>
        </w:rPr>
        <w:t>’’ (Binford, 1965, 205).</w:t>
      </w:r>
      <w:r w:rsidR="009E1256">
        <w:rPr>
          <w:rFonts w:ascii="Arial" w:hAnsi="Arial" w:cs="Arial"/>
          <w:sz w:val="24"/>
          <w:szCs w:val="24"/>
          <w:lang w:val="en-GB"/>
        </w:rPr>
        <w:br/>
        <w:t xml:space="preserve">But, he </w:t>
      </w:r>
      <w:r w:rsidR="007F11D7">
        <w:rPr>
          <w:rFonts w:ascii="Arial" w:hAnsi="Arial" w:cs="Arial"/>
          <w:sz w:val="24"/>
          <w:szCs w:val="24"/>
          <w:lang w:val="en-GB"/>
        </w:rPr>
        <w:t xml:space="preserve">introduced </w:t>
      </w:r>
      <w:r w:rsidR="00D316FF">
        <w:rPr>
          <w:rFonts w:ascii="Arial" w:hAnsi="Arial" w:cs="Arial"/>
          <w:sz w:val="24"/>
          <w:szCs w:val="24"/>
          <w:lang w:val="en-GB"/>
        </w:rPr>
        <w:t xml:space="preserve"> some new elements to the approach </w:t>
      </w:r>
      <w:r w:rsidR="006C62D4">
        <w:rPr>
          <w:rFonts w:ascii="Arial" w:hAnsi="Arial" w:cs="Arial"/>
          <w:sz w:val="24"/>
          <w:szCs w:val="24"/>
          <w:lang w:val="en-GB"/>
        </w:rPr>
        <w:t>of processual archaeology. One of Binford’s methods was to conduct ‘actualistic studies’: a form of ethnoarchaeology</w:t>
      </w:r>
      <w:r w:rsidR="009E5BFD">
        <w:rPr>
          <w:rFonts w:ascii="Arial" w:hAnsi="Arial" w:cs="Arial"/>
          <w:sz w:val="24"/>
          <w:szCs w:val="24"/>
          <w:lang w:val="en-GB"/>
        </w:rPr>
        <w:t xml:space="preserve"> </w:t>
      </w:r>
      <w:r w:rsidR="009E5BFD">
        <w:rPr>
          <w:rFonts w:ascii="Arial" w:hAnsi="Arial" w:cs="Arial"/>
          <w:sz w:val="24"/>
          <w:szCs w:val="24"/>
          <w:lang w:val="en-GB"/>
        </w:rPr>
        <w:lastRenderedPageBreak/>
        <w:t>that is like an analogy</w:t>
      </w:r>
      <w:r w:rsidR="006C62D4">
        <w:rPr>
          <w:rFonts w:ascii="Arial" w:hAnsi="Arial" w:cs="Arial"/>
          <w:sz w:val="24"/>
          <w:szCs w:val="24"/>
          <w:lang w:val="en-GB"/>
        </w:rPr>
        <w:t xml:space="preserve">, wherein one compares the culture of the past in question with a contemporary equivalent of a similar level of social organisation. </w:t>
      </w:r>
      <w:r w:rsidR="00D316FF">
        <w:rPr>
          <w:rFonts w:ascii="Arial" w:hAnsi="Arial" w:cs="Arial"/>
          <w:sz w:val="24"/>
          <w:szCs w:val="24"/>
          <w:lang w:val="en-GB"/>
        </w:rPr>
        <w:t>In that way, archaeologists might be able to acquire insight on the meaning behind certain archaeological finds</w:t>
      </w:r>
      <w:r w:rsidR="00A45FDC">
        <w:rPr>
          <w:rFonts w:ascii="Arial" w:hAnsi="Arial" w:cs="Arial"/>
          <w:sz w:val="24"/>
          <w:szCs w:val="24"/>
          <w:lang w:val="en-GB"/>
        </w:rPr>
        <w:t xml:space="preserve">. Binford’s </w:t>
      </w:r>
      <w:r w:rsidR="0047267E">
        <w:rPr>
          <w:rFonts w:ascii="Arial" w:hAnsi="Arial" w:cs="Arial"/>
          <w:sz w:val="24"/>
          <w:szCs w:val="24"/>
          <w:lang w:val="en-GB"/>
        </w:rPr>
        <w:t xml:space="preserve">perhaps </w:t>
      </w:r>
      <w:r w:rsidR="00A45FDC">
        <w:rPr>
          <w:rFonts w:ascii="Arial" w:hAnsi="Arial" w:cs="Arial"/>
          <w:sz w:val="24"/>
          <w:szCs w:val="24"/>
          <w:lang w:val="en-GB"/>
        </w:rPr>
        <w:t xml:space="preserve">most famous ethnoarchaeological work is </w:t>
      </w:r>
      <w:r w:rsidR="00196B6F">
        <w:rPr>
          <w:rFonts w:ascii="Arial" w:hAnsi="Arial" w:cs="Arial"/>
          <w:i/>
          <w:sz w:val="24"/>
          <w:szCs w:val="24"/>
          <w:lang w:val="en-GB"/>
        </w:rPr>
        <w:t>Nunamiu</w:t>
      </w:r>
      <w:r w:rsidR="00A45FDC">
        <w:rPr>
          <w:rFonts w:ascii="Arial" w:hAnsi="Arial" w:cs="Arial"/>
          <w:i/>
          <w:sz w:val="24"/>
          <w:szCs w:val="24"/>
          <w:lang w:val="en-GB"/>
        </w:rPr>
        <w:t>t Ethnoarchaeology</w:t>
      </w:r>
      <w:r w:rsidR="00D84288">
        <w:rPr>
          <w:rFonts w:ascii="Arial" w:hAnsi="Arial" w:cs="Arial"/>
          <w:i/>
          <w:sz w:val="24"/>
          <w:szCs w:val="24"/>
          <w:lang w:val="en-GB"/>
        </w:rPr>
        <w:t xml:space="preserve"> </w:t>
      </w:r>
      <w:r w:rsidR="00D84288">
        <w:rPr>
          <w:rFonts w:ascii="Arial" w:hAnsi="Arial" w:cs="Arial"/>
          <w:sz w:val="24"/>
          <w:szCs w:val="24"/>
          <w:lang w:val="en-GB"/>
        </w:rPr>
        <w:t>(</w:t>
      </w:r>
      <w:r w:rsidR="00196B6F">
        <w:rPr>
          <w:rFonts w:ascii="Arial" w:hAnsi="Arial" w:cs="Arial"/>
          <w:sz w:val="24"/>
          <w:szCs w:val="24"/>
          <w:lang w:val="en-GB"/>
        </w:rPr>
        <w:t xml:space="preserve">originally written in </w:t>
      </w:r>
      <w:r w:rsidR="00D84288">
        <w:rPr>
          <w:rFonts w:ascii="Arial" w:hAnsi="Arial" w:cs="Arial"/>
          <w:sz w:val="24"/>
          <w:szCs w:val="24"/>
          <w:lang w:val="en-GB"/>
        </w:rPr>
        <w:t>1978)</w:t>
      </w:r>
      <w:r w:rsidR="00A45FDC">
        <w:rPr>
          <w:rFonts w:ascii="Arial" w:hAnsi="Arial" w:cs="Arial"/>
          <w:sz w:val="24"/>
          <w:szCs w:val="24"/>
          <w:lang w:val="en-GB"/>
        </w:rPr>
        <w:t>, for which he documented th</w:t>
      </w:r>
      <w:r w:rsidR="00196B6F">
        <w:rPr>
          <w:rFonts w:ascii="Arial" w:hAnsi="Arial" w:cs="Arial"/>
          <w:sz w:val="24"/>
          <w:szCs w:val="24"/>
          <w:lang w:val="en-GB"/>
        </w:rPr>
        <w:t>e lifestyle of the Alaskan Nunamiu</w:t>
      </w:r>
      <w:r w:rsidR="00A45FDC">
        <w:rPr>
          <w:rFonts w:ascii="Arial" w:hAnsi="Arial" w:cs="Arial"/>
          <w:sz w:val="24"/>
          <w:szCs w:val="24"/>
          <w:lang w:val="en-GB"/>
        </w:rPr>
        <w:t xml:space="preserve">t people, and used that information for comparative research with Ice Age hunter-gatherers. </w:t>
      </w:r>
      <w:r w:rsidR="00E961DE">
        <w:rPr>
          <w:rFonts w:ascii="Arial" w:hAnsi="Arial" w:cs="Arial"/>
          <w:sz w:val="24"/>
          <w:szCs w:val="24"/>
          <w:lang w:val="en-GB"/>
        </w:rPr>
        <w:t xml:space="preserve">Binford also advocated the idea of basic laws that would apply to processual archaeology, akin to the ideas of his Leslie White (who was in fact his Ph.D. supervisor). Both his ethnoarchaeological research and his search for basic laws of archaeology led Binford to develop </w:t>
      </w:r>
      <w:r w:rsidR="00C72998">
        <w:rPr>
          <w:rFonts w:ascii="Arial" w:hAnsi="Arial" w:cs="Arial"/>
          <w:sz w:val="24"/>
          <w:szCs w:val="24"/>
          <w:lang w:val="en-GB"/>
        </w:rPr>
        <w:t xml:space="preserve">the </w:t>
      </w:r>
      <w:r w:rsidR="00E961DE">
        <w:rPr>
          <w:rFonts w:ascii="Arial" w:hAnsi="Arial" w:cs="Arial"/>
          <w:sz w:val="24"/>
          <w:szCs w:val="24"/>
          <w:lang w:val="en-GB"/>
        </w:rPr>
        <w:t>‘middle-range theory’</w:t>
      </w:r>
      <w:r w:rsidR="001F47F5">
        <w:rPr>
          <w:rFonts w:ascii="Arial" w:hAnsi="Arial" w:cs="Arial"/>
          <w:sz w:val="24"/>
          <w:szCs w:val="24"/>
          <w:lang w:val="en-GB"/>
        </w:rPr>
        <w:t xml:space="preserve">. This theory often involved documenting </w:t>
      </w:r>
      <w:r w:rsidR="00C72998">
        <w:rPr>
          <w:rFonts w:ascii="Arial" w:hAnsi="Arial" w:cs="Arial"/>
          <w:sz w:val="24"/>
          <w:szCs w:val="24"/>
          <w:lang w:val="en-GB"/>
        </w:rPr>
        <w:t xml:space="preserve">general </w:t>
      </w:r>
      <w:r w:rsidR="001F47F5">
        <w:rPr>
          <w:rFonts w:ascii="Arial" w:hAnsi="Arial" w:cs="Arial"/>
          <w:sz w:val="24"/>
          <w:szCs w:val="24"/>
          <w:lang w:val="en-GB"/>
        </w:rPr>
        <w:t xml:space="preserve">patterns of human activity, such as the tossing away of food remains, and creating a kind of map that would delineate the </w:t>
      </w:r>
      <w:r w:rsidR="00C72998">
        <w:rPr>
          <w:rFonts w:ascii="Arial" w:hAnsi="Arial" w:cs="Arial"/>
          <w:sz w:val="24"/>
          <w:szCs w:val="24"/>
          <w:lang w:val="en-GB"/>
        </w:rPr>
        <w:t xml:space="preserve">general </w:t>
      </w:r>
      <w:r w:rsidR="001F47F5">
        <w:rPr>
          <w:rFonts w:ascii="Arial" w:hAnsi="Arial" w:cs="Arial"/>
          <w:sz w:val="24"/>
          <w:szCs w:val="24"/>
          <w:lang w:val="en-GB"/>
        </w:rPr>
        <w:t>areas that contained</w:t>
      </w:r>
      <w:r w:rsidR="00C72998">
        <w:rPr>
          <w:rFonts w:ascii="Arial" w:hAnsi="Arial" w:cs="Arial"/>
          <w:sz w:val="24"/>
          <w:szCs w:val="24"/>
          <w:lang w:val="en-GB"/>
        </w:rPr>
        <w:t>, for example,</w:t>
      </w:r>
      <w:r w:rsidR="001F47F5">
        <w:rPr>
          <w:rFonts w:ascii="Arial" w:hAnsi="Arial" w:cs="Arial"/>
          <w:sz w:val="24"/>
          <w:szCs w:val="24"/>
          <w:lang w:val="en-GB"/>
        </w:rPr>
        <w:t xml:space="preserve"> these</w:t>
      </w:r>
      <w:r w:rsidR="00C72998">
        <w:rPr>
          <w:rFonts w:ascii="Arial" w:hAnsi="Arial" w:cs="Arial"/>
          <w:sz w:val="24"/>
          <w:szCs w:val="24"/>
          <w:lang w:val="en-GB"/>
        </w:rPr>
        <w:t xml:space="preserve"> tossed</w:t>
      </w:r>
      <w:r w:rsidR="001F47F5">
        <w:rPr>
          <w:rFonts w:ascii="Arial" w:hAnsi="Arial" w:cs="Arial"/>
          <w:sz w:val="24"/>
          <w:szCs w:val="24"/>
          <w:lang w:val="en-GB"/>
        </w:rPr>
        <w:t xml:space="preserve"> food remains.</w:t>
      </w:r>
      <w:r w:rsidR="00C72998">
        <w:rPr>
          <w:rFonts w:ascii="Arial" w:hAnsi="Arial" w:cs="Arial"/>
          <w:sz w:val="24"/>
          <w:szCs w:val="24"/>
          <w:lang w:val="en-GB"/>
        </w:rPr>
        <w:t xml:space="preserve"> </w:t>
      </w:r>
      <w:r w:rsidR="00BD4186">
        <w:rPr>
          <w:rFonts w:ascii="Arial" w:hAnsi="Arial" w:cs="Arial"/>
          <w:sz w:val="24"/>
          <w:szCs w:val="24"/>
          <w:lang w:val="en-GB"/>
        </w:rPr>
        <w:t>Lewis Binford’s efforts put an emphasis on the scientific aspects of processual archaeology, in an ambitious attempt to transform it to a pure science. His work paved the way for the adoption of empirical observation into the methodology, integrating ideas of logical positivism and the hypothetico-deductive model into New Archaeology.</w:t>
      </w:r>
      <w:r w:rsidR="00BD4186">
        <w:rPr>
          <w:rFonts w:ascii="Arial" w:hAnsi="Arial" w:cs="Arial"/>
          <w:sz w:val="24"/>
          <w:szCs w:val="24"/>
          <w:lang w:val="en-GB"/>
        </w:rPr>
        <w:br/>
      </w:r>
      <w:r w:rsidR="00BD4186">
        <w:rPr>
          <w:rFonts w:ascii="Arial" w:hAnsi="Arial" w:cs="Arial"/>
          <w:sz w:val="24"/>
          <w:szCs w:val="24"/>
          <w:lang w:val="en-GB"/>
        </w:rPr>
        <w:tab/>
        <w:t xml:space="preserve">Thirdly, the </w:t>
      </w:r>
      <w:r w:rsidR="00CD574A">
        <w:rPr>
          <w:rFonts w:ascii="Arial" w:hAnsi="Arial" w:cs="Arial"/>
          <w:sz w:val="24"/>
          <w:szCs w:val="24"/>
          <w:lang w:val="en-GB"/>
        </w:rPr>
        <w:t>integration</w:t>
      </w:r>
      <w:r w:rsidR="00D04C65">
        <w:rPr>
          <w:rFonts w:ascii="Arial" w:hAnsi="Arial" w:cs="Arial"/>
          <w:sz w:val="24"/>
          <w:szCs w:val="24"/>
          <w:lang w:val="en-GB"/>
        </w:rPr>
        <w:t xml:space="preserve"> of the systems theory into processual archaeology allowed for the possibility to scientifically explain the interactions of different variables within a culture.</w:t>
      </w:r>
      <w:r w:rsidR="007F3EF2">
        <w:rPr>
          <w:rFonts w:ascii="Arial" w:hAnsi="Arial" w:cs="Arial"/>
          <w:sz w:val="24"/>
          <w:szCs w:val="24"/>
          <w:lang w:val="en-GB"/>
        </w:rPr>
        <w:t xml:space="preserve"> </w:t>
      </w:r>
      <w:r w:rsidR="00EB4857">
        <w:rPr>
          <w:rFonts w:ascii="Arial" w:hAnsi="Arial" w:cs="Arial"/>
          <w:sz w:val="24"/>
          <w:szCs w:val="24"/>
          <w:lang w:val="en-GB"/>
        </w:rPr>
        <w:t xml:space="preserve">The biologist Ludwig von Bertalanffy </w:t>
      </w:r>
      <w:r w:rsidR="001D67D2">
        <w:rPr>
          <w:rFonts w:ascii="Arial" w:hAnsi="Arial" w:cs="Arial"/>
          <w:sz w:val="24"/>
          <w:szCs w:val="24"/>
          <w:lang w:val="en-GB"/>
        </w:rPr>
        <w:t>developed the systems theory</w:t>
      </w:r>
      <w:r w:rsidR="00560C37">
        <w:rPr>
          <w:rFonts w:ascii="Arial" w:hAnsi="Arial" w:cs="Arial"/>
          <w:sz w:val="24"/>
          <w:szCs w:val="24"/>
          <w:lang w:val="en-GB"/>
        </w:rPr>
        <w:t>, a mathematical framework which revolves around systems, their components and the interaction between them.</w:t>
      </w:r>
      <w:r w:rsidR="00CD574A">
        <w:rPr>
          <w:rFonts w:ascii="Arial" w:hAnsi="Arial" w:cs="Arial"/>
          <w:sz w:val="24"/>
          <w:szCs w:val="24"/>
          <w:lang w:val="en-GB"/>
        </w:rPr>
        <w:t xml:space="preserve"> Lewis Binford may have been the first to relate it to archaeology</w:t>
      </w:r>
      <w:r w:rsidR="001D67D2">
        <w:rPr>
          <w:rFonts w:ascii="Arial" w:hAnsi="Arial" w:cs="Arial"/>
          <w:sz w:val="24"/>
          <w:szCs w:val="24"/>
          <w:lang w:val="en-GB"/>
        </w:rPr>
        <w:t xml:space="preserve">, but it was Kent Flannery who truly </w:t>
      </w:r>
      <w:r w:rsidR="0067548A">
        <w:rPr>
          <w:rFonts w:ascii="Arial" w:hAnsi="Arial" w:cs="Arial"/>
          <w:sz w:val="24"/>
          <w:szCs w:val="24"/>
          <w:lang w:val="en-GB"/>
        </w:rPr>
        <w:t xml:space="preserve">applied the systems theory to processual archaeology. </w:t>
      </w:r>
      <w:r w:rsidR="00560C37">
        <w:rPr>
          <w:rFonts w:ascii="Arial" w:hAnsi="Arial" w:cs="Arial"/>
          <w:sz w:val="24"/>
          <w:szCs w:val="24"/>
          <w:lang w:val="en-GB"/>
        </w:rPr>
        <w:t>A scientific, objective way to analyse the processes of cultures was an enticing new concept to processual archaeologists, and through Kent Flannery’s work it was integrated into the methodology. Processual archaeology had been expanding throughout the years of its existence, and it seems the groundwork for a scientific method of archaeology was established.</w:t>
      </w:r>
      <w:r w:rsidR="00560C37">
        <w:rPr>
          <w:rFonts w:ascii="Arial" w:hAnsi="Arial" w:cs="Arial"/>
          <w:sz w:val="24"/>
          <w:szCs w:val="24"/>
          <w:lang w:val="en-GB"/>
        </w:rPr>
        <w:br/>
      </w:r>
      <w:r w:rsidR="000773B4">
        <w:rPr>
          <w:rFonts w:ascii="Arial" w:hAnsi="Arial" w:cs="Arial"/>
          <w:sz w:val="24"/>
          <w:szCs w:val="24"/>
          <w:lang w:val="en-GB"/>
        </w:rPr>
        <w:tab/>
        <w:t xml:space="preserve">Finally, the addition of a cognitive processual approach by Colin Renfrew both nuanced processual archaeology and extended the range of processual archaeology to more complex cultures and societies. </w:t>
      </w:r>
      <w:r w:rsidR="00A7582E">
        <w:rPr>
          <w:rFonts w:ascii="Arial" w:hAnsi="Arial" w:cs="Arial"/>
          <w:sz w:val="24"/>
          <w:szCs w:val="24"/>
          <w:lang w:val="en-GB"/>
        </w:rPr>
        <w:t>Renfrew wanted to move away from the functionalist approach</w:t>
      </w:r>
      <w:r w:rsidR="008F78E9" w:rsidRPr="008F78E9">
        <w:rPr>
          <w:rFonts w:ascii="Arial" w:hAnsi="Arial" w:cs="Arial"/>
          <w:sz w:val="24"/>
          <w:szCs w:val="24"/>
          <w:lang w:val="en-GB"/>
        </w:rPr>
        <w:t xml:space="preserve"> and instead </w:t>
      </w:r>
      <w:r w:rsidR="008F78E9">
        <w:rPr>
          <w:rFonts w:ascii="Arial" w:hAnsi="Arial" w:cs="Arial"/>
          <w:sz w:val="24"/>
          <w:szCs w:val="24"/>
          <w:lang w:val="en-GB"/>
        </w:rPr>
        <w:t>explore what people were thinking:</w:t>
      </w:r>
      <w:r w:rsidR="008F78E9">
        <w:rPr>
          <w:rFonts w:ascii="Arial" w:hAnsi="Arial" w:cs="Arial"/>
          <w:sz w:val="24"/>
          <w:szCs w:val="24"/>
          <w:lang w:val="en-GB"/>
        </w:rPr>
        <w:br/>
      </w:r>
      <w:r w:rsidR="008F78E9" w:rsidRPr="008F78E9">
        <w:rPr>
          <w:rFonts w:ascii="Arial" w:hAnsi="Arial" w:cs="Arial"/>
          <w:sz w:val="24"/>
          <w:szCs w:val="24"/>
          <w:lang w:val="en-GB"/>
        </w:rPr>
        <w:t>‘’</w:t>
      </w:r>
      <w:r w:rsidR="008F78E9" w:rsidRPr="008F78E9">
        <w:rPr>
          <w:rFonts w:ascii="Arial" w:hAnsi="Arial" w:cs="Arial"/>
          <w:sz w:val="24"/>
          <w:szCs w:val="24"/>
          <w:shd w:val="clear" w:color="auto" w:fill="FFFFFF"/>
          <w:lang w:val="en-GB"/>
        </w:rPr>
        <w:t>Culture was often defined, following Leslie White and Lewis Binford, as ‘man's extra-somatic means of adaptation’. Arguing from a standpoint which has subsequently, and not unreasonably, been characterized as ‘functionalist’, workers often placed more emphasis on economic aspects and sometimes social aspects of the past, and tended to ignore the belief systems and indeed often the communication systems of early societies</w:t>
      </w:r>
      <w:r w:rsidR="008F78E9">
        <w:rPr>
          <w:rFonts w:ascii="Arial" w:hAnsi="Arial" w:cs="Arial"/>
          <w:sz w:val="24"/>
          <w:szCs w:val="24"/>
          <w:shd w:val="clear" w:color="auto" w:fill="FFFFFF"/>
          <w:lang w:val="en-GB"/>
        </w:rPr>
        <w:t xml:space="preserve">’’ (Renfrew, 1994, </w:t>
      </w:r>
      <w:r w:rsidR="00321F65">
        <w:rPr>
          <w:rFonts w:ascii="Arial" w:hAnsi="Arial" w:cs="Arial"/>
          <w:sz w:val="24"/>
          <w:szCs w:val="24"/>
          <w:shd w:val="clear" w:color="auto" w:fill="FFFFFF"/>
          <w:lang w:val="en-GB"/>
        </w:rPr>
        <w:t>3)</w:t>
      </w:r>
      <w:r w:rsidR="00DD58D7">
        <w:rPr>
          <w:rFonts w:ascii="Arial" w:hAnsi="Arial" w:cs="Arial"/>
          <w:sz w:val="24"/>
          <w:szCs w:val="24"/>
          <w:shd w:val="clear" w:color="auto" w:fill="FFFFFF"/>
          <w:lang w:val="en-GB"/>
        </w:rPr>
        <w:t>. Instead, Renfrew wanted cognitive archaeology, with its cognitive processual approach, to use the scientific framework provided by New Archaeology and apply it to how the people of the past thought. This mainly involved the analysis of symbols and religion, which are notoriously hard concepts to decipher for archae</w:t>
      </w:r>
      <w:r w:rsidR="000733D6">
        <w:rPr>
          <w:rFonts w:ascii="Arial" w:hAnsi="Arial" w:cs="Arial"/>
          <w:sz w:val="24"/>
          <w:szCs w:val="24"/>
          <w:shd w:val="clear" w:color="auto" w:fill="FFFFFF"/>
          <w:lang w:val="en-GB"/>
        </w:rPr>
        <w:t xml:space="preserve">ologists. Renfrew </w:t>
      </w:r>
      <w:r w:rsidR="00DD58D7">
        <w:rPr>
          <w:rFonts w:ascii="Arial" w:hAnsi="Arial" w:cs="Arial"/>
          <w:sz w:val="24"/>
          <w:szCs w:val="24"/>
          <w:shd w:val="clear" w:color="auto" w:fill="FFFFFF"/>
          <w:lang w:val="en-GB"/>
        </w:rPr>
        <w:t xml:space="preserve">viewed certain aspects of the functionalist processual approach as inherently flawed, so he removed those elements from his approach and replaced </w:t>
      </w:r>
      <w:r w:rsidR="00DD58D7">
        <w:rPr>
          <w:rFonts w:ascii="Arial" w:hAnsi="Arial" w:cs="Arial"/>
          <w:sz w:val="24"/>
          <w:szCs w:val="24"/>
          <w:shd w:val="clear" w:color="auto" w:fill="FFFFFF"/>
          <w:lang w:val="en-GB"/>
        </w:rPr>
        <w:lastRenderedPageBreak/>
        <w:t>them with ideas and techniques from other archaeologies. Examples include the removal of a framework based on subsistence, which limited the usage of processual archaeology to relatively simple societies, such as hunter-gatherers</w:t>
      </w:r>
      <w:r w:rsidR="00CF328B">
        <w:rPr>
          <w:rFonts w:ascii="Arial" w:hAnsi="Arial" w:cs="Arial"/>
          <w:sz w:val="24"/>
          <w:szCs w:val="24"/>
          <w:shd w:val="clear" w:color="auto" w:fill="FFFFFF"/>
          <w:lang w:val="en-GB"/>
        </w:rPr>
        <w:t xml:space="preserve">, and the addition of the Marxist archaeological idea of ideology as an active force, which could explain certain </w:t>
      </w:r>
      <w:r w:rsidR="001301A5">
        <w:rPr>
          <w:rFonts w:ascii="Arial" w:hAnsi="Arial" w:cs="Arial"/>
          <w:sz w:val="24"/>
          <w:szCs w:val="24"/>
          <w:shd w:val="clear" w:color="auto" w:fill="FFFFFF"/>
          <w:lang w:val="en-GB"/>
        </w:rPr>
        <w:t>thought processes</w:t>
      </w:r>
      <w:r w:rsidR="00CF328B">
        <w:rPr>
          <w:rFonts w:ascii="Arial" w:hAnsi="Arial" w:cs="Arial"/>
          <w:sz w:val="24"/>
          <w:szCs w:val="24"/>
          <w:shd w:val="clear" w:color="auto" w:fill="FFFFFF"/>
          <w:lang w:val="en-GB"/>
        </w:rPr>
        <w:t xml:space="preserve">. </w:t>
      </w:r>
      <w:r w:rsidR="00CF328B">
        <w:rPr>
          <w:rFonts w:ascii="Arial" w:hAnsi="Arial" w:cs="Arial"/>
          <w:sz w:val="24"/>
          <w:szCs w:val="24"/>
          <w:shd w:val="clear" w:color="auto" w:fill="FFFFFF"/>
          <w:lang w:val="en-GB"/>
        </w:rPr>
        <w:br/>
      </w:r>
      <w:r w:rsidR="00CF328B">
        <w:rPr>
          <w:rFonts w:ascii="Arial" w:hAnsi="Arial" w:cs="Arial"/>
          <w:sz w:val="24"/>
          <w:szCs w:val="24"/>
          <w:shd w:val="clear" w:color="auto" w:fill="FFFFFF"/>
          <w:lang w:val="en-GB"/>
        </w:rPr>
        <w:br/>
      </w:r>
      <w:r w:rsidR="00CF328B">
        <w:rPr>
          <w:rFonts w:ascii="Arial" w:hAnsi="Arial" w:cs="Arial"/>
          <w:sz w:val="24"/>
          <w:szCs w:val="24"/>
          <w:lang w:val="en-GB"/>
        </w:rPr>
        <w:t>In conclusion, processual archaeology was a revolutionary methodology in both its view on archaeology as a science and the proposed techniques to use in archaeology. However, it was a far from perfect methodology. As quickly as</w:t>
      </w:r>
      <w:r w:rsidR="0014117C">
        <w:rPr>
          <w:rFonts w:ascii="Arial" w:hAnsi="Arial" w:cs="Arial"/>
          <w:sz w:val="24"/>
          <w:szCs w:val="24"/>
          <w:lang w:val="en-GB"/>
        </w:rPr>
        <w:t xml:space="preserve"> when</w:t>
      </w:r>
      <w:r w:rsidR="00CF328B">
        <w:rPr>
          <w:rFonts w:ascii="Arial" w:hAnsi="Arial" w:cs="Arial"/>
          <w:sz w:val="24"/>
          <w:szCs w:val="24"/>
          <w:lang w:val="en-GB"/>
        </w:rPr>
        <w:t xml:space="preserve"> the idea of processual archaeology </w:t>
      </w:r>
      <w:r w:rsidR="0014117C">
        <w:rPr>
          <w:rFonts w:ascii="Arial" w:hAnsi="Arial" w:cs="Arial"/>
          <w:sz w:val="24"/>
          <w:szCs w:val="24"/>
          <w:lang w:val="en-GB"/>
        </w:rPr>
        <w:t>gained real popularity</w:t>
      </w:r>
      <w:r w:rsidR="00A8748A">
        <w:rPr>
          <w:rFonts w:ascii="Arial" w:hAnsi="Arial" w:cs="Arial"/>
          <w:sz w:val="24"/>
          <w:szCs w:val="24"/>
          <w:lang w:val="en-GB"/>
        </w:rPr>
        <w:t xml:space="preserve">, </w:t>
      </w:r>
      <w:r w:rsidR="00AA5230">
        <w:rPr>
          <w:rFonts w:ascii="Arial" w:hAnsi="Arial" w:cs="Arial"/>
          <w:sz w:val="24"/>
          <w:szCs w:val="24"/>
          <w:lang w:val="en-GB"/>
        </w:rPr>
        <w:t>the criticisms were numerous</w:t>
      </w:r>
      <w:r w:rsidR="00A8748A">
        <w:rPr>
          <w:rFonts w:ascii="Arial" w:hAnsi="Arial" w:cs="Arial"/>
          <w:sz w:val="24"/>
          <w:szCs w:val="24"/>
          <w:lang w:val="en-GB"/>
        </w:rPr>
        <w:t xml:space="preserve">: </w:t>
      </w:r>
      <w:r w:rsidR="00AA5230">
        <w:rPr>
          <w:rFonts w:ascii="Arial" w:hAnsi="Arial" w:cs="Arial"/>
          <w:sz w:val="24"/>
          <w:szCs w:val="24"/>
          <w:lang w:val="en-GB"/>
        </w:rPr>
        <w:br/>
      </w:r>
      <w:r w:rsidR="00A8748A">
        <w:rPr>
          <w:rFonts w:ascii="Arial" w:hAnsi="Arial" w:cs="Arial"/>
          <w:sz w:val="24"/>
          <w:szCs w:val="24"/>
          <w:lang w:val="en-GB"/>
        </w:rPr>
        <w:t xml:space="preserve">the approach was seen as more scientistic than scientific, its focus on culture as a system disregarded the individual entirely and was too mechanistic of a view of human behaviour, actualistic studies were not falsifiable and provided no actual evidence, the results of processual archaeology were far more descriptive than explanatory and many basic laws and theories proved unnecessary, too generalised or even inapplicable altogether, such as the systems theory being nearly impossible to apply on archaeological research. </w:t>
      </w:r>
      <w:r w:rsidR="0014117C">
        <w:rPr>
          <w:rFonts w:ascii="Arial" w:hAnsi="Arial" w:cs="Arial"/>
          <w:sz w:val="24"/>
          <w:szCs w:val="24"/>
          <w:lang w:val="en-GB"/>
        </w:rPr>
        <w:t xml:space="preserve">European archaeologists such as Ian Hodder and his students disliked the attempted scientific approach of processual archaeology and constructed post-processual archaeology in response. Instead of a fixation on objectivity, post-processual archaeologists believed everything in archaeology was subjective and should be treated as such. </w:t>
      </w:r>
      <w:r>
        <w:rPr>
          <w:rFonts w:ascii="Arial" w:hAnsi="Arial" w:cs="Arial"/>
          <w:sz w:val="24"/>
          <w:szCs w:val="24"/>
          <w:lang w:val="en-GB"/>
        </w:rPr>
        <w:t xml:space="preserve">Nonetheless, can it be concluded whether processual archaeology was ‘successful’ or not? It has had major impact on archaeology, such as sprouting an opposing methodology and introducing many scientific theories into archaeology, but it ultimately failed at accomplishing its goal of transforming archaeology into a science. </w:t>
      </w:r>
      <w:r>
        <w:rPr>
          <w:rFonts w:ascii="Arial" w:hAnsi="Arial" w:cs="Arial"/>
          <w:sz w:val="24"/>
          <w:szCs w:val="24"/>
          <w:lang w:val="en-GB"/>
        </w:rPr>
        <w:br/>
        <w:t xml:space="preserve">Perhaps with the development of future technologies, a scientific, objective archaeology might be more viable, but until then, we’re still stuck wondering whether we’re right. </w:t>
      </w:r>
      <w:bookmarkStart w:id="0" w:name="_GoBack"/>
      <w:bookmarkEnd w:id="0"/>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0773B4" w:rsidRDefault="000773B4">
      <w:pPr>
        <w:rPr>
          <w:rFonts w:ascii="Arial" w:hAnsi="Arial" w:cs="Arial"/>
          <w:sz w:val="24"/>
          <w:szCs w:val="24"/>
          <w:lang w:val="en-GB"/>
        </w:rPr>
      </w:pPr>
    </w:p>
    <w:p w:rsidR="005E075E" w:rsidRPr="00C06D6A" w:rsidRDefault="00613355">
      <w:pPr>
        <w:rPr>
          <w:rFonts w:ascii="Arial" w:hAnsi="Arial" w:cs="Arial"/>
          <w:sz w:val="24"/>
          <w:szCs w:val="24"/>
          <w:lang w:val="en"/>
        </w:rPr>
      </w:pPr>
      <w:r>
        <w:rPr>
          <w:rFonts w:ascii="Arial" w:hAnsi="Arial" w:cs="Arial"/>
          <w:sz w:val="24"/>
          <w:szCs w:val="24"/>
          <w:lang w:val="en-GB"/>
        </w:rPr>
        <w:lastRenderedPageBreak/>
        <w:t>Bibliography:</w:t>
      </w:r>
      <w:r>
        <w:rPr>
          <w:rFonts w:ascii="Arial" w:hAnsi="Arial" w:cs="Arial"/>
          <w:sz w:val="24"/>
          <w:szCs w:val="24"/>
          <w:lang w:val="en-GB"/>
        </w:rPr>
        <w:br/>
      </w:r>
      <w:r w:rsidR="00863A3D">
        <w:rPr>
          <w:rFonts w:ascii="Arial" w:hAnsi="Arial" w:cs="Arial"/>
          <w:sz w:val="24"/>
          <w:szCs w:val="24"/>
          <w:lang w:val="en-GB"/>
        </w:rPr>
        <w:t>-</w:t>
      </w:r>
      <w:r w:rsidR="00863A3D">
        <w:rPr>
          <w:rFonts w:ascii="Arial" w:hAnsi="Arial" w:cs="Arial"/>
          <w:sz w:val="24"/>
          <w:szCs w:val="24"/>
          <w:lang w:val="en-GB"/>
        </w:rPr>
        <w:t xml:space="preserve"> </w:t>
      </w:r>
      <w:r w:rsidR="00863A3D">
        <w:rPr>
          <w:rFonts w:ascii="Arial" w:hAnsi="Arial" w:cs="Arial"/>
          <w:sz w:val="24"/>
          <w:szCs w:val="24"/>
          <w:lang w:val="en-GB"/>
        </w:rPr>
        <w:t>Bertalanffy, L.</w:t>
      </w:r>
      <w:r w:rsidR="00863A3D">
        <w:rPr>
          <w:rFonts w:ascii="Arial" w:hAnsi="Arial" w:cs="Arial"/>
          <w:sz w:val="24"/>
          <w:szCs w:val="24"/>
          <w:lang w:val="en-GB"/>
        </w:rPr>
        <w:t xml:space="preserve"> von</w:t>
      </w:r>
      <w:r w:rsidR="00863A3D">
        <w:rPr>
          <w:rFonts w:ascii="Arial" w:hAnsi="Arial" w:cs="Arial"/>
          <w:sz w:val="24"/>
          <w:szCs w:val="24"/>
          <w:lang w:val="en-GB"/>
        </w:rPr>
        <w:t xml:space="preserve">, 1968: </w:t>
      </w:r>
      <w:r w:rsidR="00863A3D">
        <w:rPr>
          <w:rFonts w:ascii="Arial" w:hAnsi="Arial" w:cs="Arial"/>
          <w:i/>
          <w:sz w:val="24"/>
          <w:szCs w:val="24"/>
          <w:lang w:val="en-GB"/>
        </w:rPr>
        <w:t>General Systems Theory</w:t>
      </w:r>
      <w:r w:rsidR="00863A3D">
        <w:rPr>
          <w:rFonts w:ascii="Arial" w:hAnsi="Arial" w:cs="Arial"/>
          <w:sz w:val="24"/>
          <w:szCs w:val="24"/>
          <w:lang w:val="en-GB"/>
        </w:rPr>
        <w:t>, New York.</w:t>
      </w:r>
      <w:r w:rsidR="00863A3D">
        <w:rPr>
          <w:rFonts w:ascii="Arial" w:hAnsi="Arial" w:cs="Arial"/>
          <w:sz w:val="24"/>
          <w:szCs w:val="24"/>
          <w:lang w:val="en-GB"/>
        </w:rPr>
        <w:br/>
      </w:r>
      <w:r w:rsidR="00101ECE">
        <w:rPr>
          <w:rFonts w:ascii="Arial" w:hAnsi="Arial" w:cs="Arial"/>
          <w:sz w:val="24"/>
          <w:szCs w:val="24"/>
          <w:lang w:val="en-GB"/>
        </w:rPr>
        <w:t>-</w:t>
      </w:r>
      <w:r w:rsidR="00AB54FC">
        <w:rPr>
          <w:rFonts w:ascii="Arial" w:hAnsi="Arial" w:cs="Arial"/>
          <w:sz w:val="24"/>
          <w:szCs w:val="24"/>
          <w:lang w:val="en-GB"/>
        </w:rPr>
        <w:t xml:space="preserve"> </w:t>
      </w:r>
      <w:r w:rsidR="00196B6F">
        <w:rPr>
          <w:rFonts w:ascii="Arial" w:hAnsi="Arial" w:cs="Arial"/>
          <w:sz w:val="24"/>
          <w:szCs w:val="24"/>
          <w:lang w:val="en-GB"/>
        </w:rPr>
        <w:t xml:space="preserve">Binford, L. R., 1965: </w:t>
      </w:r>
      <w:r w:rsidR="00196B6F">
        <w:rPr>
          <w:rFonts w:ascii="Arial" w:hAnsi="Arial" w:cs="Arial"/>
          <w:i/>
          <w:sz w:val="24"/>
          <w:szCs w:val="24"/>
          <w:lang w:val="en-GB"/>
        </w:rPr>
        <w:t>Archaeological Systematics and the Study of Culture Process</w:t>
      </w:r>
      <w:r w:rsidR="00196B6F">
        <w:rPr>
          <w:rFonts w:ascii="Arial" w:hAnsi="Arial" w:cs="Arial"/>
          <w:sz w:val="24"/>
          <w:szCs w:val="24"/>
          <w:lang w:val="en-GB"/>
        </w:rPr>
        <w:t>, Cambridge.</w:t>
      </w:r>
      <w:r w:rsidR="00196B6F">
        <w:rPr>
          <w:rFonts w:ascii="Arial" w:hAnsi="Arial" w:cs="Arial"/>
          <w:sz w:val="24"/>
          <w:szCs w:val="24"/>
          <w:lang w:val="en-GB"/>
        </w:rPr>
        <w:br/>
        <w:t>-</w:t>
      </w:r>
      <w:r w:rsidR="00A744C5">
        <w:rPr>
          <w:rFonts w:ascii="Arial" w:hAnsi="Arial" w:cs="Arial"/>
          <w:sz w:val="24"/>
          <w:szCs w:val="24"/>
          <w:lang w:val="en-GB"/>
        </w:rPr>
        <w:t xml:space="preserve"> </w:t>
      </w:r>
      <w:r w:rsidR="00196B6F">
        <w:rPr>
          <w:rFonts w:ascii="Arial" w:hAnsi="Arial" w:cs="Arial"/>
          <w:sz w:val="24"/>
          <w:szCs w:val="24"/>
          <w:lang w:val="en-GB"/>
        </w:rPr>
        <w:t>Binford, L. R., 2012</w:t>
      </w:r>
      <w:r w:rsidR="00196B6F">
        <w:rPr>
          <w:rFonts w:ascii="Arial" w:hAnsi="Arial" w:cs="Arial"/>
          <w:sz w:val="24"/>
          <w:szCs w:val="24"/>
          <w:vertAlign w:val="superscript"/>
          <w:lang w:val="en-GB"/>
        </w:rPr>
        <w:t>2</w:t>
      </w:r>
      <w:r w:rsidR="00863A3D">
        <w:rPr>
          <w:rFonts w:ascii="Arial" w:hAnsi="Arial" w:cs="Arial"/>
          <w:sz w:val="24"/>
          <w:szCs w:val="24"/>
          <w:vertAlign w:val="superscript"/>
          <w:lang w:val="en-GB"/>
        </w:rPr>
        <w:t xml:space="preserve"> </w:t>
      </w:r>
      <w:r w:rsidR="00863A3D">
        <w:rPr>
          <w:rFonts w:ascii="Arial" w:hAnsi="Arial" w:cs="Arial"/>
          <w:sz w:val="24"/>
          <w:szCs w:val="24"/>
          <w:lang w:val="en-GB"/>
        </w:rPr>
        <w:t xml:space="preserve">(1978): </w:t>
      </w:r>
      <w:r w:rsidR="00863A3D">
        <w:rPr>
          <w:rFonts w:ascii="Arial" w:hAnsi="Arial" w:cs="Arial"/>
          <w:i/>
          <w:sz w:val="24"/>
          <w:szCs w:val="24"/>
          <w:lang w:val="en-GB"/>
        </w:rPr>
        <w:t>Nunamiut Ethnoarchaeology</w:t>
      </w:r>
      <w:r w:rsidR="00863A3D">
        <w:rPr>
          <w:rFonts w:ascii="Arial" w:hAnsi="Arial" w:cs="Arial"/>
          <w:sz w:val="24"/>
          <w:szCs w:val="24"/>
          <w:lang w:val="en-GB"/>
        </w:rPr>
        <w:t>, New York.</w:t>
      </w:r>
      <w:r w:rsidR="00101ECE">
        <w:rPr>
          <w:rFonts w:ascii="Arial" w:hAnsi="Arial" w:cs="Arial"/>
          <w:sz w:val="24"/>
          <w:szCs w:val="24"/>
          <w:lang w:val="en-GB"/>
        </w:rPr>
        <w:br/>
      </w:r>
      <w:r w:rsidR="00C06D6A">
        <w:rPr>
          <w:rFonts w:ascii="Arial" w:hAnsi="Arial" w:cs="Arial"/>
          <w:sz w:val="24"/>
          <w:szCs w:val="24"/>
          <w:lang w:val="en-GB"/>
        </w:rPr>
        <w:t xml:space="preserve">- Feinman, G. M., 2000: </w:t>
      </w:r>
      <w:r w:rsidR="00C06D6A" w:rsidRPr="00C06D6A">
        <w:rPr>
          <w:rFonts w:ascii="Arial" w:hAnsi="Arial" w:cs="Arial"/>
          <w:i/>
          <w:sz w:val="24"/>
          <w:szCs w:val="24"/>
          <w:lang w:val="en"/>
        </w:rPr>
        <w:t>A Concluding Perspective on the Theoretical Contributions of Kent V. Flannery</w:t>
      </w:r>
      <w:r w:rsidR="00C06D6A">
        <w:rPr>
          <w:rFonts w:ascii="Arial" w:hAnsi="Arial" w:cs="Arial"/>
          <w:sz w:val="24"/>
          <w:szCs w:val="24"/>
          <w:lang w:val="en"/>
        </w:rPr>
        <w:t>, Boston.</w:t>
      </w:r>
      <w:r w:rsidR="00C06D6A">
        <w:rPr>
          <w:rFonts w:ascii="Arial" w:hAnsi="Arial" w:cs="Arial"/>
          <w:sz w:val="24"/>
          <w:szCs w:val="24"/>
          <w:lang w:val="en"/>
        </w:rPr>
        <w:br/>
        <w:t>-</w:t>
      </w:r>
      <w:r w:rsidR="00A744C5">
        <w:rPr>
          <w:rFonts w:ascii="Arial" w:hAnsi="Arial" w:cs="Arial"/>
          <w:sz w:val="24"/>
          <w:szCs w:val="24"/>
          <w:lang w:val="en"/>
        </w:rPr>
        <w:t xml:space="preserve"> </w:t>
      </w:r>
      <w:r w:rsidR="00C06D6A">
        <w:rPr>
          <w:rFonts w:ascii="Arial" w:hAnsi="Arial" w:cs="Arial"/>
          <w:sz w:val="24"/>
          <w:szCs w:val="24"/>
          <w:lang w:val="en"/>
        </w:rPr>
        <w:t xml:space="preserve">Flannery, K. V., 1968: </w:t>
      </w:r>
      <w:r w:rsidR="00C06D6A" w:rsidRPr="00C06D6A">
        <w:rPr>
          <w:rFonts w:ascii="Arial" w:hAnsi="Arial" w:cs="Arial"/>
          <w:i/>
          <w:sz w:val="24"/>
          <w:szCs w:val="24"/>
          <w:lang w:val="en-GB"/>
        </w:rPr>
        <w:t>Arch</w:t>
      </w:r>
      <w:r w:rsidR="00C06D6A">
        <w:rPr>
          <w:rFonts w:ascii="Arial" w:hAnsi="Arial" w:cs="Arial"/>
          <w:i/>
          <w:sz w:val="24"/>
          <w:szCs w:val="24"/>
          <w:lang w:val="en-GB"/>
        </w:rPr>
        <w:t>a</w:t>
      </w:r>
      <w:r w:rsidR="00C06D6A" w:rsidRPr="00C06D6A">
        <w:rPr>
          <w:rFonts w:ascii="Arial" w:hAnsi="Arial" w:cs="Arial"/>
          <w:i/>
          <w:sz w:val="24"/>
          <w:szCs w:val="24"/>
          <w:lang w:val="en-GB"/>
        </w:rPr>
        <w:t>eological Systems Theory and Early Mesoamerica</w:t>
      </w:r>
      <w:r w:rsidR="00C06D6A">
        <w:rPr>
          <w:rFonts w:ascii="Arial" w:hAnsi="Arial" w:cs="Arial"/>
          <w:sz w:val="24"/>
          <w:szCs w:val="24"/>
          <w:lang w:val="en-GB"/>
        </w:rPr>
        <w:t>,</w:t>
      </w:r>
      <w:r w:rsidR="00A744C5">
        <w:rPr>
          <w:rFonts w:ascii="Arial" w:hAnsi="Arial" w:cs="Arial"/>
          <w:sz w:val="24"/>
          <w:szCs w:val="24"/>
          <w:lang w:val="en-GB"/>
        </w:rPr>
        <w:t xml:space="preserve"> Washington</w:t>
      </w:r>
      <w:r w:rsidR="00C06D6A">
        <w:rPr>
          <w:rFonts w:ascii="Arial" w:hAnsi="Arial" w:cs="Arial"/>
          <w:sz w:val="24"/>
          <w:szCs w:val="24"/>
          <w:lang w:val="en-GB"/>
        </w:rPr>
        <w:t xml:space="preserve"> </w:t>
      </w:r>
      <w:r w:rsidR="00A744C5">
        <w:rPr>
          <w:rFonts w:ascii="Arial" w:hAnsi="Arial" w:cs="Arial"/>
          <w:sz w:val="24"/>
          <w:szCs w:val="24"/>
          <w:lang w:val="en-GB"/>
        </w:rPr>
        <w:br/>
        <w:t>- Hodder, I./ Hutson, S., 2003</w:t>
      </w:r>
      <w:r w:rsidR="00A744C5">
        <w:rPr>
          <w:rFonts w:ascii="Arial" w:hAnsi="Arial" w:cs="Arial"/>
          <w:sz w:val="24"/>
          <w:szCs w:val="24"/>
          <w:vertAlign w:val="superscript"/>
          <w:lang w:val="en-GB"/>
        </w:rPr>
        <w:t>3</w:t>
      </w:r>
      <w:r w:rsidR="00A744C5">
        <w:rPr>
          <w:rFonts w:ascii="Arial" w:hAnsi="Arial" w:cs="Arial"/>
          <w:sz w:val="24"/>
          <w:szCs w:val="24"/>
          <w:lang w:val="en-GB"/>
        </w:rPr>
        <w:t xml:space="preserve"> (1986)</w:t>
      </w:r>
      <w:r w:rsidR="00A83F17">
        <w:rPr>
          <w:rFonts w:ascii="Arial" w:hAnsi="Arial" w:cs="Arial"/>
          <w:sz w:val="24"/>
          <w:szCs w:val="24"/>
          <w:lang w:val="en-GB"/>
        </w:rPr>
        <w:t xml:space="preserve">, </w:t>
      </w:r>
      <w:r w:rsidR="00A83F17" w:rsidRPr="00A83F17">
        <w:rPr>
          <w:rFonts w:ascii="Arial" w:hAnsi="Arial" w:cs="Arial"/>
          <w:i/>
          <w:iCs/>
          <w:sz w:val="24"/>
          <w:szCs w:val="24"/>
          <w:lang w:val="en-GB"/>
        </w:rPr>
        <w:t>Reading the Past: Current Approaches to Interpretation in Archaeology</w:t>
      </w:r>
      <w:r w:rsidR="00A83F17">
        <w:rPr>
          <w:rFonts w:ascii="Arial" w:hAnsi="Arial" w:cs="Arial"/>
          <w:iCs/>
          <w:sz w:val="24"/>
          <w:szCs w:val="24"/>
          <w:lang w:val="en-GB"/>
        </w:rPr>
        <w:t>, Cambridge.</w:t>
      </w:r>
      <w:r w:rsidR="00C06D6A">
        <w:rPr>
          <w:rFonts w:ascii="Arial" w:hAnsi="Arial" w:cs="Arial"/>
          <w:sz w:val="24"/>
          <w:szCs w:val="24"/>
          <w:lang w:val="en-GB"/>
        </w:rPr>
        <w:br/>
      </w:r>
      <w:r w:rsidR="00A744C5">
        <w:rPr>
          <w:rFonts w:ascii="Arial" w:hAnsi="Arial" w:cs="Arial"/>
          <w:sz w:val="24"/>
          <w:szCs w:val="24"/>
          <w:lang w:val="en-GB"/>
        </w:rPr>
        <w:t xml:space="preserve">- Renfrew, C., 1994: </w:t>
      </w:r>
      <w:r w:rsidR="00A744C5" w:rsidRPr="00A744C5">
        <w:rPr>
          <w:rFonts w:ascii="Arial" w:hAnsi="Arial" w:cs="Arial"/>
          <w:i/>
          <w:iCs/>
          <w:sz w:val="24"/>
          <w:szCs w:val="24"/>
          <w:lang w:val="en-GB"/>
        </w:rPr>
        <w:t>The Ancient Mind: Elements of Cognitive Archaeology</w:t>
      </w:r>
      <w:r w:rsidR="00A744C5">
        <w:rPr>
          <w:rFonts w:ascii="Arial" w:hAnsi="Arial" w:cs="Arial"/>
          <w:sz w:val="24"/>
          <w:szCs w:val="24"/>
          <w:lang w:val="en-GB"/>
        </w:rPr>
        <w:t>, Cambridge.</w:t>
      </w:r>
      <w:r w:rsidR="00A744C5">
        <w:rPr>
          <w:rFonts w:ascii="Arial" w:hAnsi="Arial" w:cs="Arial"/>
          <w:sz w:val="24"/>
          <w:szCs w:val="24"/>
          <w:lang w:val="en-GB"/>
        </w:rPr>
        <w:br/>
      </w:r>
      <w:r w:rsidR="00101ECE">
        <w:rPr>
          <w:rFonts w:ascii="Arial" w:hAnsi="Arial" w:cs="Arial"/>
          <w:sz w:val="24"/>
          <w:szCs w:val="24"/>
          <w:lang w:val="en-GB"/>
        </w:rPr>
        <w:t xml:space="preserve">- </w:t>
      </w:r>
      <w:r w:rsidR="00AB54FC">
        <w:rPr>
          <w:rFonts w:ascii="Arial" w:hAnsi="Arial" w:cs="Arial"/>
          <w:sz w:val="24"/>
          <w:szCs w:val="24"/>
          <w:lang w:val="en-GB"/>
        </w:rPr>
        <w:t xml:space="preserve">Taylor, W. W., 1983: </w:t>
      </w:r>
      <w:r w:rsidR="00AB54FC">
        <w:rPr>
          <w:rFonts w:ascii="Arial" w:hAnsi="Arial" w:cs="Arial"/>
          <w:i/>
          <w:sz w:val="24"/>
          <w:szCs w:val="24"/>
          <w:lang w:val="en-GB"/>
        </w:rPr>
        <w:t>A Study of Archaeology</w:t>
      </w:r>
      <w:r w:rsidR="00AB54FC">
        <w:rPr>
          <w:rFonts w:ascii="Arial" w:hAnsi="Arial" w:cs="Arial"/>
          <w:sz w:val="24"/>
          <w:szCs w:val="24"/>
          <w:lang w:val="en-GB"/>
        </w:rPr>
        <w:t xml:space="preserve">, </w:t>
      </w:r>
      <w:r w:rsidR="00C06D6A">
        <w:rPr>
          <w:rFonts w:ascii="Arial" w:hAnsi="Arial" w:cs="Arial"/>
          <w:sz w:val="24"/>
          <w:szCs w:val="24"/>
          <w:lang w:val="en-GB"/>
        </w:rPr>
        <w:t>Edwardsville</w:t>
      </w:r>
      <w:r w:rsidR="00AB54FC">
        <w:rPr>
          <w:rFonts w:ascii="Arial" w:hAnsi="Arial" w:cs="Arial"/>
          <w:sz w:val="24"/>
          <w:szCs w:val="24"/>
          <w:lang w:val="en-GB"/>
        </w:rPr>
        <w:t>.</w:t>
      </w:r>
      <w:r w:rsidR="00101ECE">
        <w:rPr>
          <w:rFonts w:ascii="Arial" w:hAnsi="Arial" w:cs="Arial"/>
          <w:sz w:val="24"/>
          <w:szCs w:val="24"/>
          <w:lang w:val="en-GB"/>
        </w:rPr>
        <w:br/>
        <w:t xml:space="preserve">- </w:t>
      </w:r>
      <w:r w:rsidR="00196B6F">
        <w:rPr>
          <w:rFonts w:ascii="Arial" w:hAnsi="Arial" w:cs="Arial"/>
          <w:sz w:val="24"/>
          <w:szCs w:val="24"/>
          <w:lang w:val="en-GB"/>
        </w:rPr>
        <w:t>White, L. A., 1959</w:t>
      </w:r>
      <w:r w:rsidR="00196B6F">
        <w:rPr>
          <w:rFonts w:ascii="Arial" w:hAnsi="Arial" w:cs="Arial"/>
          <w:sz w:val="24"/>
          <w:szCs w:val="24"/>
          <w:vertAlign w:val="superscript"/>
          <w:lang w:val="en-GB"/>
        </w:rPr>
        <w:t>2</w:t>
      </w:r>
      <w:r w:rsidR="00196B6F">
        <w:rPr>
          <w:rFonts w:ascii="Arial" w:hAnsi="Arial" w:cs="Arial"/>
          <w:sz w:val="24"/>
          <w:szCs w:val="24"/>
          <w:lang w:val="en-GB"/>
        </w:rPr>
        <w:t xml:space="preserve"> (1948): </w:t>
      </w:r>
      <w:r w:rsidR="00196B6F">
        <w:rPr>
          <w:rFonts w:ascii="Arial" w:hAnsi="Arial" w:cs="Arial"/>
          <w:i/>
          <w:sz w:val="24"/>
          <w:szCs w:val="24"/>
          <w:lang w:val="en-GB"/>
        </w:rPr>
        <w:t>The Evolution of Culture: The Development of Civilization to the Fall of Rome</w:t>
      </w:r>
      <w:r w:rsidR="00196B6F">
        <w:rPr>
          <w:rFonts w:ascii="Arial" w:hAnsi="Arial" w:cs="Arial"/>
          <w:sz w:val="24"/>
          <w:szCs w:val="24"/>
          <w:lang w:val="en-GB"/>
        </w:rPr>
        <w:t>, New York.</w:t>
      </w:r>
      <w:r w:rsidR="00863A3D">
        <w:rPr>
          <w:rFonts w:ascii="Arial" w:hAnsi="Arial" w:cs="Arial"/>
          <w:sz w:val="24"/>
          <w:szCs w:val="24"/>
          <w:lang w:val="en-GB"/>
        </w:rPr>
        <w:br/>
        <w:t xml:space="preserve">- </w:t>
      </w:r>
      <w:r>
        <w:rPr>
          <w:rFonts w:ascii="Arial" w:hAnsi="Arial" w:cs="Arial"/>
          <w:sz w:val="24"/>
          <w:szCs w:val="24"/>
          <w:lang w:val="en-GB"/>
        </w:rPr>
        <w:t>Willey, G. R.</w:t>
      </w:r>
      <w:r w:rsidR="00101ECE">
        <w:rPr>
          <w:rFonts w:ascii="Arial" w:hAnsi="Arial" w:cs="Arial"/>
          <w:sz w:val="24"/>
          <w:szCs w:val="24"/>
          <w:lang w:val="en-GB"/>
        </w:rPr>
        <w:t>/P. Philips, 1958:</w:t>
      </w:r>
      <w:r>
        <w:rPr>
          <w:rFonts w:ascii="Arial" w:hAnsi="Arial" w:cs="Arial"/>
          <w:sz w:val="24"/>
          <w:szCs w:val="24"/>
          <w:lang w:val="en-GB"/>
        </w:rPr>
        <w:t xml:space="preserve"> </w:t>
      </w:r>
      <w:r>
        <w:rPr>
          <w:rFonts w:ascii="Arial" w:hAnsi="Arial" w:cs="Arial"/>
          <w:i/>
          <w:sz w:val="24"/>
          <w:szCs w:val="24"/>
          <w:lang w:val="en-GB"/>
        </w:rPr>
        <w:t>Method and Theory in American Archaeology</w:t>
      </w:r>
      <w:r w:rsidR="00101ECE">
        <w:rPr>
          <w:rFonts w:ascii="Arial" w:hAnsi="Arial" w:cs="Arial"/>
          <w:sz w:val="24"/>
          <w:szCs w:val="24"/>
          <w:lang w:val="en-GB"/>
        </w:rPr>
        <w:t>, Chicago.</w:t>
      </w:r>
      <w:r w:rsidR="00101ECE">
        <w:rPr>
          <w:rFonts w:ascii="Arial" w:hAnsi="Arial" w:cs="Arial"/>
          <w:sz w:val="24"/>
          <w:szCs w:val="24"/>
          <w:lang w:val="en-GB"/>
        </w:rPr>
        <w:br/>
      </w:r>
      <w:r>
        <w:rPr>
          <w:lang w:val="en-GB"/>
        </w:rPr>
        <w:br/>
      </w:r>
      <w:r>
        <w:rPr>
          <w:lang w:val="en-GB"/>
        </w:rPr>
        <w:br/>
      </w:r>
      <w:r>
        <w:rPr>
          <w:lang w:val="en-GB"/>
        </w:rPr>
        <w:br/>
      </w:r>
      <w:r>
        <w:rPr>
          <w:lang w:val="en-GB"/>
        </w:rPr>
        <w:br/>
      </w:r>
      <w:r>
        <w:rPr>
          <w:lang w:val="en-GB"/>
        </w:rPr>
        <w:br/>
      </w:r>
      <w:r>
        <w:rPr>
          <w:lang w:val="en-GB"/>
        </w:rPr>
        <w:br/>
      </w:r>
      <w:r>
        <w:rPr>
          <w:lang w:val="en-GB"/>
        </w:rPr>
        <w:br/>
      </w:r>
      <w:r>
        <w:rPr>
          <w:lang w:val="en-GB"/>
        </w:rPr>
        <w:br/>
      </w:r>
      <w:r w:rsidR="009E5BFD">
        <w:rPr>
          <w:rFonts w:ascii="Arial" w:hAnsi="Arial" w:cs="Arial"/>
          <w:sz w:val="24"/>
          <w:szCs w:val="24"/>
          <w:lang w:val="en-GB"/>
        </w:rPr>
        <w:br/>
      </w:r>
      <w:r w:rsidR="009B4BCB">
        <w:rPr>
          <w:rFonts w:ascii="Arial" w:hAnsi="Arial" w:cs="Arial"/>
          <w:sz w:val="24"/>
          <w:szCs w:val="24"/>
          <w:lang w:val="en-GB"/>
        </w:rPr>
        <w:br/>
      </w:r>
      <w:r w:rsidR="009E5BFD">
        <w:rPr>
          <w:rFonts w:ascii="Arial" w:hAnsi="Arial" w:cs="Arial"/>
          <w:sz w:val="24"/>
          <w:szCs w:val="24"/>
          <w:lang w:val="en-GB"/>
        </w:rPr>
        <w:br/>
      </w:r>
    </w:p>
    <w:p w:rsidR="005E075E" w:rsidRPr="005E075E" w:rsidRDefault="005E075E" w:rsidP="005E075E">
      <w:pPr>
        <w:rPr>
          <w:rFonts w:ascii="Arial" w:hAnsi="Arial" w:cs="Arial"/>
          <w:sz w:val="24"/>
          <w:szCs w:val="24"/>
          <w:lang w:val="en-GB"/>
        </w:rPr>
      </w:pPr>
    </w:p>
    <w:p w:rsidR="005E075E" w:rsidRPr="005E075E" w:rsidRDefault="005E075E" w:rsidP="005E075E">
      <w:pPr>
        <w:rPr>
          <w:rFonts w:ascii="Arial" w:hAnsi="Arial" w:cs="Arial"/>
          <w:sz w:val="24"/>
          <w:szCs w:val="24"/>
          <w:lang w:val="en-GB"/>
        </w:rPr>
      </w:pPr>
    </w:p>
    <w:p w:rsidR="005E075E" w:rsidRPr="005E075E" w:rsidRDefault="005E075E" w:rsidP="005E075E">
      <w:pPr>
        <w:rPr>
          <w:rFonts w:ascii="Arial" w:hAnsi="Arial" w:cs="Arial"/>
          <w:sz w:val="24"/>
          <w:szCs w:val="24"/>
          <w:lang w:val="en-GB"/>
        </w:rPr>
      </w:pPr>
    </w:p>
    <w:p w:rsidR="005E075E" w:rsidRPr="005E075E" w:rsidRDefault="005E075E" w:rsidP="005E075E">
      <w:pPr>
        <w:rPr>
          <w:rFonts w:ascii="Arial" w:hAnsi="Arial" w:cs="Arial"/>
          <w:sz w:val="24"/>
          <w:szCs w:val="24"/>
          <w:lang w:val="en-GB"/>
        </w:rPr>
      </w:pPr>
    </w:p>
    <w:p w:rsidR="005E075E" w:rsidRPr="005E075E" w:rsidRDefault="005E075E" w:rsidP="005E075E">
      <w:pPr>
        <w:rPr>
          <w:rFonts w:ascii="Arial" w:hAnsi="Arial" w:cs="Arial"/>
          <w:sz w:val="24"/>
          <w:szCs w:val="24"/>
          <w:lang w:val="en-GB"/>
        </w:rPr>
      </w:pPr>
    </w:p>
    <w:p w:rsidR="005E075E" w:rsidRDefault="005E075E" w:rsidP="005E075E">
      <w:pPr>
        <w:rPr>
          <w:rFonts w:ascii="Arial" w:hAnsi="Arial" w:cs="Arial"/>
          <w:sz w:val="24"/>
          <w:szCs w:val="24"/>
          <w:lang w:val="en-GB"/>
        </w:rPr>
      </w:pPr>
    </w:p>
    <w:p w:rsidR="004A5315" w:rsidRPr="005E075E" w:rsidRDefault="005E075E" w:rsidP="005E075E">
      <w:pPr>
        <w:tabs>
          <w:tab w:val="left" w:pos="3868"/>
        </w:tabs>
        <w:rPr>
          <w:rFonts w:ascii="Arial" w:hAnsi="Arial" w:cs="Arial"/>
          <w:sz w:val="24"/>
          <w:szCs w:val="24"/>
          <w:lang w:val="en-GB"/>
        </w:rPr>
      </w:pPr>
      <w:r w:rsidRPr="005E075E">
        <w:rPr>
          <w:rFonts w:ascii="Arial" w:hAnsi="Arial" w:cs="Arial"/>
          <w:sz w:val="24"/>
          <w:szCs w:val="24"/>
          <w:lang w:val="en-GB"/>
        </w:rPr>
        <w:tab/>
      </w:r>
    </w:p>
    <w:sectPr w:rsidR="004A5315" w:rsidRPr="005E075E">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FF6"/>
    <w:rsid w:val="00024BD9"/>
    <w:rsid w:val="00050B17"/>
    <w:rsid w:val="00052B2E"/>
    <w:rsid w:val="000733D6"/>
    <w:rsid w:val="00076E9F"/>
    <w:rsid w:val="000773B4"/>
    <w:rsid w:val="00101ECE"/>
    <w:rsid w:val="001301A5"/>
    <w:rsid w:val="0014117C"/>
    <w:rsid w:val="00196B6F"/>
    <w:rsid w:val="001D67D2"/>
    <w:rsid w:val="001F47F5"/>
    <w:rsid w:val="002260AC"/>
    <w:rsid w:val="002E4E8C"/>
    <w:rsid w:val="00321F65"/>
    <w:rsid w:val="003665F0"/>
    <w:rsid w:val="00393FF6"/>
    <w:rsid w:val="003E5413"/>
    <w:rsid w:val="0047267E"/>
    <w:rsid w:val="004A5315"/>
    <w:rsid w:val="00560C37"/>
    <w:rsid w:val="005E075E"/>
    <w:rsid w:val="00613355"/>
    <w:rsid w:val="0067548A"/>
    <w:rsid w:val="006C2963"/>
    <w:rsid w:val="006C62D4"/>
    <w:rsid w:val="007F11D7"/>
    <w:rsid w:val="007F3EF2"/>
    <w:rsid w:val="00863A3D"/>
    <w:rsid w:val="008F78E9"/>
    <w:rsid w:val="009B4BCB"/>
    <w:rsid w:val="009E1256"/>
    <w:rsid w:val="009E5BFD"/>
    <w:rsid w:val="00A45FDC"/>
    <w:rsid w:val="00A744C5"/>
    <w:rsid w:val="00A7582E"/>
    <w:rsid w:val="00A83F17"/>
    <w:rsid w:val="00A8748A"/>
    <w:rsid w:val="00A93D1C"/>
    <w:rsid w:val="00AA5230"/>
    <w:rsid w:val="00AB54FC"/>
    <w:rsid w:val="00B04199"/>
    <w:rsid w:val="00B11E12"/>
    <w:rsid w:val="00BD4186"/>
    <w:rsid w:val="00C06D6A"/>
    <w:rsid w:val="00C11780"/>
    <w:rsid w:val="00C258AB"/>
    <w:rsid w:val="00C72998"/>
    <w:rsid w:val="00C758FE"/>
    <w:rsid w:val="00C81CB2"/>
    <w:rsid w:val="00C947A4"/>
    <w:rsid w:val="00CD574A"/>
    <w:rsid w:val="00CE1781"/>
    <w:rsid w:val="00CE2121"/>
    <w:rsid w:val="00CF328B"/>
    <w:rsid w:val="00D04C65"/>
    <w:rsid w:val="00D316FF"/>
    <w:rsid w:val="00D84288"/>
    <w:rsid w:val="00DD58D7"/>
    <w:rsid w:val="00DD5DDD"/>
    <w:rsid w:val="00DE1FBA"/>
    <w:rsid w:val="00E961DE"/>
    <w:rsid w:val="00EB4857"/>
    <w:rsid w:val="00F34B20"/>
    <w:rsid w:val="00F75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93FC1"/>
  <w15:chartTrackingRefBased/>
  <w15:docId w15:val="{ABEFAAFD-7E24-4307-9DD1-899AC44B4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Pr>
      <w:lang w:val="nl-NL"/>
    </w:rPr>
  </w:style>
  <w:style w:type="paragraph" w:styleId="Kop1">
    <w:name w:val="heading 1"/>
    <w:basedOn w:val="Standaard"/>
    <w:next w:val="Standaard"/>
    <w:link w:val="Kop1Char"/>
    <w:uiPriority w:val="9"/>
    <w:qFormat/>
    <w:rsid w:val="00C06D6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0773B4"/>
    <w:rPr>
      <w:color w:val="0563C1" w:themeColor="hyperlink"/>
      <w:u w:val="single"/>
    </w:rPr>
  </w:style>
  <w:style w:type="character" w:styleId="Onopgelostemelding">
    <w:name w:val="Unresolved Mention"/>
    <w:basedOn w:val="Standaardalinea-lettertype"/>
    <w:uiPriority w:val="99"/>
    <w:semiHidden/>
    <w:unhideWhenUsed/>
    <w:rsid w:val="000773B4"/>
    <w:rPr>
      <w:color w:val="808080"/>
      <w:shd w:val="clear" w:color="auto" w:fill="E6E6E6"/>
    </w:rPr>
  </w:style>
  <w:style w:type="character" w:styleId="GevolgdeHyperlink">
    <w:name w:val="FollowedHyperlink"/>
    <w:basedOn w:val="Standaardalinea-lettertype"/>
    <w:uiPriority w:val="99"/>
    <w:semiHidden/>
    <w:unhideWhenUsed/>
    <w:rsid w:val="00A7582E"/>
    <w:rPr>
      <w:color w:val="954F72" w:themeColor="followedHyperlink"/>
      <w:u w:val="single"/>
    </w:rPr>
  </w:style>
  <w:style w:type="character" w:customStyle="1" w:styleId="Kop1Char">
    <w:name w:val="Kop 1 Char"/>
    <w:basedOn w:val="Standaardalinea-lettertype"/>
    <w:link w:val="Kop1"/>
    <w:uiPriority w:val="9"/>
    <w:rsid w:val="00C06D6A"/>
    <w:rPr>
      <w:rFonts w:asciiTheme="majorHAnsi" w:eastAsiaTheme="majorEastAsia" w:hAnsiTheme="majorHAnsi" w:cstheme="majorBidi"/>
      <w:color w:val="2E74B5" w:themeColor="accent1" w:themeShade="BF"/>
      <w:sz w:val="32"/>
      <w:szCs w:val="32"/>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8796661">
      <w:bodyDiv w:val="1"/>
      <w:marLeft w:val="0"/>
      <w:marRight w:val="0"/>
      <w:marTop w:val="0"/>
      <w:marBottom w:val="0"/>
      <w:divBdr>
        <w:top w:val="none" w:sz="0" w:space="0" w:color="auto"/>
        <w:left w:val="none" w:sz="0" w:space="0" w:color="auto"/>
        <w:bottom w:val="none" w:sz="0" w:space="0" w:color="auto"/>
        <w:right w:val="none" w:sz="0" w:space="0" w:color="auto"/>
      </w:divBdr>
    </w:div>
    <w:div w:id="1873761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56580-77D6-48A0-99A9-86F15F4C3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570</TotalTime>
  <Pages>4</Pages>
  <Words>1467</Words>
  <Characters>8363</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Marsman</dc:creator>
  <cp:keywords/>
  <dc:description/>
  <cp:lastModifiedBy>Stijn Marsman</cp:lastModifiedBy>
  <cp:revision>24</cp:revision>
  <dcterms:created xsi:type="dcterms:W3CDTF">2017-10-07T11:16:00Z</dcterms:created>
  <dcterms:modified xsi:type="dcterms:W3CDTF">2017-10-08T13:17:00Z</dcterms:modified>
</cp:coreProperties>
</file>