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1"/>
        <w:pageBreakBefore w:val="0"/>
        <w:spacing w:after="0" w:line="276" w:lineRule="auto"/>
        <w:rPr>
          <w:rFonts w:ascii="Cambria" w:cs="Cambria" w:eastAsia="Cambria" w:hAnsi="Cambria"/>
          <w:b w:val="1"/>
        </w:rPr>
      </w:pPr>
      <w:r w:rsidDel="00000000" w:rsidR="00000000" w:rsidRPr="00000000">
        <w:rPr>
          <w:rFonts w:ascii="Cambria" w:cs="Cambria" w:eastAsia="Cambria" w:hAnsi="Cambria"/>
          <w:b w:val="1"/>
          <w:rtl w:val="0"/>
        </w:rPr>
        <w:t xml:space="preserve">180628 Actielijst BO en IO</w:t>
      </w:r>
    </w:p>
    <w:p w:rsidR="00000000" w:rsidDel="00000000" w:rsidP="00000000" w:rsidRDefault="00000000" w:rsidRPr="00000000" w14:paraId="00000002">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03">
      <w:pPr>
        <w:keepNext w:val="1"/>
        <w:keepLines w:val="1"/>
        <w:pageBreakBefore w:val="0"/>
        <w:spacing w:after="0" w:line="276" w:lineRule="auto"/>
        <w:rPr>
          <w:rFonts w:ascii="Cambria" w:cs="Cambria" w:eastAsia="Cambria" w:hAnsi="Cambria"/>
          <w:b w:val="1"/>
        </w:rPr>
      </w:pPr>
      <w:r w:rsidDel="00000000" w:rsidR="00000000" w:rsidRPr="00000000">
        <w:rPr>
          <w:rFonts w:ascii="Cambria" w:cs="Cambria" w:eastAsia="Cambria" w:hAnsi="Cambria"/>
          <w:b w:val="1"/>
          <w:rtl w:val="0"/>
        </w:rPr>
        <w:t xml:space="preserve">BO</w:t>
      </w:r>
    </w:p>
    <w:tbl>
      <w:tblPr>
        <w:tblStyle w:val="Table1"/>
        <w:tblW w:w="9465.0" w:type="dxa"/>
        <w:jc w:val="center"/>
        <w:tblLayout w:type="fixed"/>
        <w:tblLook w:val="0400"/>
      </w:tblPr>
      <w:tblGrid>
        <w:gridCol w:w="1413"/>
        <w:gridCol w:w="4819"/>
        <w:gridCol w:w="1675"/>
        <w:gridCol w:w="1558"/>
        <w:tblGridChange w:id="0">
          <w:tblGrid>
            <w:gridCol w:w="1413"/>
            <w:gridCol w:w="4819"/>
            <w:gridCol w:w="1675"/>
            <w:gridCol w:w="1558"/>
          </w:tblGrid>
        </w:tblGridChange>
      </w:tblGrid>
      <w:tr>
        <w:trPr>
          <w:cantSplit w:val="0"/>
          <w:trHeight w:val="2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4">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Code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5">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Taak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6">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Verantwoordelijk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7">
            <w:pPr>
              <w:pageBreakBefore w:val="0"/>
              <w:widowControl w:val="0"/>
              <w:spacing w:after="0" w:line="240" w:lineRule="auto"/>
              <w:ind w:left="101"/>
              <w:jc w:val="center"/>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Gereed d.d.</w:t>
            </w:r>
            <w:r w:rsidDel="00000000" w:rsidR="00000000" w:rsidRPr="00000000">
              <w:rPr>
                <w:rtl w:val="0"/>
              </w:rPr>
            </w:r>
          </w:p>
        </w:tc>
      </w:tr>
      <w:tr>
        <w:trPr>
          <w:cantSplit w:val="0"/>
          <w:trHeight w:val="6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8">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BO-171130-01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Het DT deelt de voortgangsrapportage en het plan van aanpak Blended Learning. </w:t>
            </w:r>
          </w:p>
          <w:p w:rsidR="00000000" w:rsidDel="00000000" w:rsidP="00000000" w:rsidRDefault="00000000" w:rsidRPr="00000000" w14:paraId="0000000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8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D">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BO-171130-02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Pro Memori: Als er meer oplossingen voor erkenning en waardering onderwijs komen, wordt de FSR geïnformeerd (m.b.t. Visie Onderwijs en Onderzoek).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F">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6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1">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BO-180207-04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gaat kijken of de oplossing voor koffiebekergebruik met wasbakken mogelijk is.</w:t>
            </w:r>
          </w:p>
          <w:p w:rsidR="00000000" w:rsidDel="00000000" w:rsidP="00000000" w:rsidRDefault="00000000" w:rsidRPr="00000000" w14:paraId="00000013">
            <w:pPr>
              <w:keepNext w:val="1"/>
              <w:keepLines w:val="1"/>
              <w:pageBreakBefore w:val="0"/>
              <w:spacing w:after="0" w:lineRule="auto"/>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4">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5">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10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BO-180405-02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Het DT evalueert samen met de FSR eind 2018 hoe het gaat met de laptops en het laptoponderhoud op de FNWI, ook met het oog op de wijzigingen die dit jaar ondernomen worden.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8">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&amp; 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organiseert een bijeenkomst over het verkiezingsreglement met de OC’s en OR op 1 november. </w:t>
            </w:r>
          </w:p>
          <w:p w:rsidR="00000000" w:rsidDel="00000000" w:rsidP="00000000" w:rsidRDefault="00000000" w:rsidRPr="00000000" w14:paraId="0000001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D">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stuurt een ‘adviesaanvraag’ over honours</w:t>
            </w:r>
          </w:p>
          <w:p w:rsidR="00000000" w:rsidDel="00000000" w:rsidP="00000000" w:rsidRDefault="00000000" w:rsidRPr="00000000" w14:paraId="0000002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krijgt het overzicht van specificaties voor standaardmodellaptops dat Gerrit Oomens heeft gemaakt.</w:t>
            </w:r>
          </w:p>
          <w:p w:rsidR="00000000" w:rsidDel="00000000" w:rsidP="00000000" w:rsidRDefault="00000000" w:rsidRPr="00000000" w14:paraId="0000002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7">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Na de facultaire introductie wordt geïnventariseerd hoe het gereedmaken van de laptops (installeren van de software) ging. </w:t>
            </w:r>
          </w:p>
          <w:p w:rsidR="00000000" w:rsidDel="00000000" w:rsidP="00000000" w:rsidRDefault="00000000" w:rsidRPr="00000000" w14:paraId="0000002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 bespreken elk half jaar de beleidsagenda op het BO, met de zaken die vooruit worden geschoven.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legt uitgebreide rechten van de FSR vast in het faculteitsreglement</w:t>
            </w:r>
          </w:p>
          <w:p w:rsidR="00000000" w:rsidDel="00000000" w:rsidP="00000000" w:rsidRDefault="00000000" w:rsidRPr="00000000" w14:paraId="0000003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geeft een reactie over wasbakken voor september.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pageBreakBefore w:val="0"/>
              <w:widowControl w:val="0"/>
              <w:spacing w:after="0" w:line="240" w:lineRule="auto"/>
              <w:ind w:left="102"/>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en DT agenderen conceptlijst green papers voor het BO waarop de beleidsagenda besproken wordt.</w:t>
            </w:r>
          </w:p>
          <w:p w:rsidR="00000000" w:rsidDel="00000000" w:rsidP="00000000" w:rsidRDefault="00000000" w:rsidRPr="00000000" w14:paraId="0000003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F">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Tijdens de evaluatie van de OC-benoemingsprocedure aan het begin van het academisch jaar 2018-2019 worden de punten genoemd in het BO stuk 28-6 meegenomen.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2">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3">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4">
            <w:pPr>
              <w:pageBreakBefore w:val="0"/>
              <w:widowControl w:val="0"/>
              <w:spacing w:after="0" w:line="240" w:lineRule="auto"/>
              <w:ind w:left="86"/>
              <w:rPr>
                <w:rFonts w:ascii="Cambria" w:cs="Cambria" w:eastAsia="Cambria" w:hAnsi="Cambria"/>
                <w:b w:val="1"/>
                <w:color w:val="000000"/>
                <w:sz w:val="18"/>
                <w:szCs w:val="18"/>
              </w:rPr>
            </w:pPr>
            <w:r w:rsidDel="00000000" w:rsidR="00000000" w:rsidRPr="00000000">
              <w:rPr>
                <w:rFonts w:ascii="Cambria" w:cs="Cambria" w:eastAsia="Cambria" w:hAnsi="Cambria"/>
                <w:color w:val="000000"/>
                <w:sz w:val="18"/>
                <w:szCs w:val="18"/>
                <w:rtl w:val="0"/>
              </w:rPr>
              <w:t xml:space="preserve">BO-180628-02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5">
            <w:pPr>
              <w:pageBreakBefore w:val="0"/>
              <w:widowControl w:val="0"/>
              <w:spacing w:after="0" w:line="240" w:lineRule="auto"/>
              <w:ind w:left="102"/>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koppelt terug aan de FSR over het deelnemen van FSR-leden en PhD’ers in de werkgroepen SP942.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koppelt terug aan de FSR over de punten in de OER-B over het schrappen van vakken en extra kosten bovenop het collegegeld.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Het punt over een conflict tussen studiewijzer en studiegids wordt opgenomen in de OER in gewoon Nederlands. Er wordt gereageerd over andere mogelijkheden voor dit punt.</w:t>
            </w:r>
          </w:p>
          <w:p w:rsidR="00000000" w:rsidDel="00000000" w:rsidP="00000000" w:rsidRDefault="00000000" w:rsidRPr="00000000" w14:paraId="0000004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Er wordt gekeken naar de mogelijkheid om “(bij voorkeur in de vorm van een voorbeeldtentamen)” toe te voegen bij het punt in de OER-A over voorbeeldvragen.</w:t>
            </w:r>
          </w:p>
          <w:p w:rsidR="00000000" w:rsidDel="00000000" w:rsidP="00000000" w:rsidRDefault="00000000" w:rsidRPr="00000000" w14:paraId="0000005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Er wordt gekeken naar een leidraad van verplichte hoorcolleges, gecombineerd met de al bestaande leidraad over werkcolleges.</w:t>
            </w:r>
          </w:p>
          <w:p w:rsidR="00000000" w:rsidDel="00000000" w:rsidP="00000000" w:rsidRDefault="00000000" w:rsidRPr="00000000" w14:paraId="0000005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9">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A">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Patrick geeft updates over de item bank mbt vragen over verplichte studieonderdelen en kwaliteit van Engels van docenten.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D">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Patrick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E">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BO-180628-08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Patrick kijkt of een link naar de OER in gewoon Nederlands duidelijk kan worden aangegeven op de website waar de OER’en te vinden zijn.</w:t>
            </w:r>
          </w:p>
          <w:p w:rsidR="00000000" w:rsidDel="00000000" w:rsidP="00000000" w:rsidRDefault="00000000" w:rsidRPr="00000000" w14:paraId="0000006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2">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Patrick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3">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Pro memori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Als er meer oplossingen voor erkenning en waardering onderwijs komen, wordt de FSR geïnformeerd (m.b.t. Visie Onderwijs en Onderzoek).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6">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7">
            <w:pPr>
              <w:pageBreakBefore w:val="0"/>
              <w:widowControl w:val="0"/>
              <w:spacing w:after="0" w:line="240" w:lineRule="auto"/>
              <w:rPr>
                <w:rFonts w:ascii="Cambria" w:cs="Cambria" w:eastAsia="Cambria" w:hAnsi="Cambria"/>
                <w:color w:val="000000"/>
                <w:sz w:val="18"/>
                <w:szCs w:val="18"/>
              </w:rPr>
            </w:pPr>
            <w:r w:rsidDel="00000000" w:rsidR="00000000" w:rsidRPr="00000000">
              <w:rPr>
                <w:rtl w:val="0"/>
              </w:rPr>
            </w:r>
          </w:p>
        </w:tc>
      </w:tr>
    </w:tbl>
    <w:p w:rsidR="00000000" w:rsidDel="00000000" w:rsidP="00000000" w:rsidRDefault="00000000" w:rsidRPr="00000000" w14:paraId="00000068">
      <w:pPr>
        <w:keepNext w:val="1"/>
        <w:keepLines w:val="1"/>
        <w:pageBreakBefore w:val="0"/>
        <w:spacing w:after="0" w:line="276" w:lineRule="auto"/>
        <w:rPr>
          <w:rFonts w:ascii="Cambria" w:cs="Cambria" w:eastAsia="Cambria" w:hAnsi="Cambria"/>
          <w:b w:val="1"/>
        </w:rPr>
      </w:pPr>
      <w:bookmarkStart w:colFirst="0" w:colLast="0" w:name="_gjdgxs" w:id="0"/>
      <w:bookmarkEnd w:id="0"/>
      <w:r w:rsidDel="00000000" w:rsidR="00000000" w:rsidRPr="00000000">
        <w:rPr>
          <w:rtl w:val="0"/>
        </w:rPr>
      </w:r>
    </w:p>
    <w:p w:rsidR="00000000" w:rsidDel="00000000" w:rsidP="00000000" w:rsidRDefault="00000000" w:rsidRPr="00000000" w14:paraId="00000069">
      <w:pPr>
        <w:keepNext w:val="1"/>
        <w:keepLines w:val="1"/>
        <w:pageBreakBefore w:val="0"/>
        <w:spacing w:after="0" w:line="276" w:lineRule="auto"/>
        <w:rPr>
          <w:rFonts w:ascii="Cambria" w:cs="Cambria" w:eastAsia="Cambria" w:hAnsi="Cambria"/>
          <w:b w:val="1"/>
        </w:rPr>
      </w:pPr>
      <w:r w:rsidDel="00000000" w:rsidR="00000000" w:rsidRPr="00000000">
        <w:rPr>
          <w:rFonts w:ascii="Cambria" w:cs="Cambria" w:eastAsia="Cambria" w:hAnsi="Cambria"/>
          <w:b w:val="1"/>
          <w:rtl w:val="0"/>
        </w:rPr>
        <w:t xml:space="preserve">IO</w:t>
      </w:r>
    </w:p>
    <w:tbl>
      <w:tblPr>
        <w:tblStyle w:val="Table2"/>
        <w:tblW w:w="9465.0" w:type="dxa"/>
        <w:jc w:val="center"/>
        <w:tblLayout w:type="fixed"/>
        <w:tblLook w:val="0400"/>
      </w:tblPr>
      <w:tblGrid>
        <w:gridCol w:w="1413"/>
        <w:gridCol w:w="4819"/>
        <w:gridCol w:w="1675"/>
        <w:gridCol w:w="1558"/>
        <w:tblGridChange w:id="0">
          <w:tblGrid>
            <w:gridCol w:w="1413"/>
            <w:gridCol w:w="4819"/>
            <w:gridCol w:w="1675"/>
            <w:gridCol w:w="1558"/>
          </w:tblGrid>
        </w:tblGridChange>
      </w:tblGrid>
      <w:tr>
        <w:trPr>
          <w:cantSplit w:val="0"/>
          <w:trHeight w:val="2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A">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Code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B">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Taak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C">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Verantwoordelijk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D">
            <w:pPr>
              <w:pageBreakBefore w:val="0"/>
              <w:widowControl w:val="0"/>
              <w:spacing w:after="0" w:line="240" w:lineRule="auto"/>
              <w:ind w:left="101"/>
              <w:jc w:val="center"/>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Gereed d.d.</w:t>
            </w:r>
            <w:r w:rsidDel="00000000" w:rsidR="00000000" w:rsidRPr="00000000">
              <w:rPr>
                <w:rtl w:val="0"/>
              </w:rPr>
            </w:r>
          </w:p>
        </w:tc>
      </w:tr>
      <w:tr>
        <w:trPr>
          <w:cantSplit w:val="0"/>
          <w:trHeight w:val="20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E">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F">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geeft update over status van de Handreiking OC's bij Academische zaken.</w:t>
            </w:r>
          </w:p>
          <w:p w:rsidR="00000000" w:rsidDel="00000000" w:rsidP="00000000" w:rsidRDefault="00000000" w:rsidRPr="00000000" w14:paraId="00000070">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1">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2">
            <w:pPr>
              <w:pageBreakBefore w:val="0"/>
              <w:widowControl w:val="0"/>
              <w:spacing w:after="0" w:line="240" w:lineRule="auto"/>
              <w:ind w:left="101"/>
              <w:jc w:val="center"/>
              <w:rPr>
                <w:rFonts w:ascii="Cambria" w:cs="Cambria" w:eastAsia="Cambria" w:hAnsi="Cambria"/>
                <w:b w:val="1"/>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3">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FSR agendeert Honours op het BO.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5">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6">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7">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8">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gaat na bij de onderwijsdirecteuren, de honourscoördinatoren, en Jeroen of disciplinaire honoursvakken worden geëvalueerd. </w:t>
            </w:r>
          </w:p>
          <w:p w:rsidR="00000000" w:rsidDel="00000000" w:rsidP="00000000" w:rsidRDefault="00000000" w:rsidRPr="00000000" w14:paraId="00000079">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A">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B">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C">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D">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organiseert tweede bijeenkomst voor duurzaamheid/facilitaire zaken.</w:t>
            </w:r>
          </w:p>
          <w:p w:rsidR="00000000" w:rsidDel="00000000" w:rsidP="00000000" w:rsidRDefault="00000000" w:rsidRPr="00000000" w14:paraId="0000007E">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F">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0">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1">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IO-180418- 07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2">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geeft bij Communicatie aan dat melden van defecten in het gebouw beter gecommuniceerd kan worden naar studenten.</w:t>
            </w:r>
          </w:p>
          <w:p w:rsidR="00000000" w:rsidDel="00000000" w:rsidP="00000000" w:rsidRDefault="00000000" w:rsidRPr="00000000" w14:paraId="00000083">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4">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5">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r>
        <w:trPr>
          <w:cantSplit w:val="0"/>
          <w:trHeight w:val="5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6">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Pro memori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7">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 geeft update over de vicedecaan en directeur onderwijs.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8">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9">
            <w:pPr>
              <w:pageBreakBefore w:val="0"/>
              <w:widowControl w:val="0"/>
              <w:spacing w:after="0" w:line="240" w:lineRule="auto"/>
              <w:ind w:left="102"/>
              <w:rPr>
                <w:rFonts w:ascii="Cambria" w:cs="Cambria" w:eastAsia="Cambria" w:hAnsi="Cambria"/>
                <w:sz w:val="18"/>
                <w:szCs w:val="18"/>
              </w:rPr>
            </w:pPr>
            <w:r w:rsidDel="00000000" w:rsidR="00000000" w:rsidRPr="00000000">
              <w:rPr>
                <w:rtl w:val="0"/>
              </w:rPr>
            </w:r>
          </w:p>
        </w:tc>
      </w:tr>
    </w:tbl>
    <w:p w:rsidR="00000000" w:rsidDel="00000000" w:rsidP="00000000" w:rsidRDefault="00000000" w:rsidRPr="00000000" w14:paraId="0000008A">
      <w:pPr>
        <w:pageBreakBefore w:val="0"/>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