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Cambria" w:cs="Cambria" w:eastAsia="Cambria" w:hAnsi="Cambria"/>
          <w:b w:val="1"/>
        </w:rPr>
      </w:pPr>
      <w:r w:rsidDel="00000000" w:rsidR="00000000" w:rsidRPr="00000000">
        <w:rPr>
          <w:rtl w:val="0"/>
        </w:rPr>
      </w:r>
    </w:p>
    <w:tbl>
      <w:tblPr>
        <w:tblStyle w:val="Table1"/>
        <w:tblW w:w="10485.0" w:type="dxa"/>
        <w:jc w:val="center"/>
        <w:tblLayout w:type="fixed"/>
        <w:tblLook w:val="0400"/>
      </w:tblPr>
      <w:tblGrid>
        <w:gridCol w:w="1425"/>
        <w:gridCol w:w="4380"/>
        <w:gridCol w:w="1560"/>
        <w:gridCol w:w="1560"/>
        <w:gridCol w:w="1560"/>
        <w:tblGridChange w:id="0">
          <w:tblGrid>
            <w:gridCol w:w="1425"/>
            <w:gridCol w:w="4380"/>
            <w:gridCol w:w="1560"/>
            <w:gridCol w:w="1560"/>
            <w:gridCol w:w="1560"/>
          </w:tblGrid>
        </w:tblGridChange>
      </w:tblGrid>
      <w:tr>
        <w:trPr>
          <w:trHeight w:val="2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2">
            <w:pPr>
              <w:spacing w:line="240" w:lineRule="auto"/>
              <w:ind w:left="102" w:firstLine="0"/>
              <w:rPr>
                <w:rFonts w:ascii="Cambria" w:cs="Cambria" w:eastAsia="Cambria" w:hAnsi="Cambria"/>
              </w:rPr>
            </w:pPr>
            <w:r w:rsidDel="00000000" w:rsidR="00000000" w:rsidRPr="00000000">
              <w:rPr>
                <w:rFonts w:ascii="Cambria" w:cs="Cambria" w:eastAsia="Cambria" w:hAnsi="Cambria"/>
                <w:b w:val="1"/>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3">
            <w:pPr>
              <w:spacing w:line="240" w:lineRule="auto"/>
              <w:ind w:left="102" w:firstLine="0"/>
              <w:rPr>
                <w:rFonts w:ascii="Cambria" w:cs="Cambria" w:eastAsia="Cambria" w:hAnsi="Cambria"/>
              </w:rPr>
            </w:pPr>
            <w:r w:rsidDel="00000000" w:rsidR="00000000" w:rsidRPr="00000000">
              <w:rPr>
                <w:rFonts w:ascii="Cambria" w:cs="Cambria" w:eastAsia="Cambria" w:hAnsi="Cambria"/>
                <w:b w:val="1"/>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4">
            <w:pPr>
              <w:spacing w:line="240" w:lineRule="auto"/>
              <w:ind w:left="102" w:firstLine="0"/>
              <w:rPr>
                <w:rFonts w:ascii="Cambria" w:cs="Cambria" w:eastAsia="Cambria" w:hAnsi="Cambria"/>
              </w:rPr>
            </w:pPr>
            <w:r w:rsidDel="00000000" w:rsidR="00000000" w:rsidRPr="00000000">
              <w:rPr>
                <w:rFonts w:ascii="Cambria" w:cs="Cambria" w:eastAsia="Cambria" w:hAnsi="Cambria"/>
                <w:b w:val="1"/>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widowControl w:val="0"/>
              <w:spacing w:line="240" w:lineRule="auto"/>
              <w:ind w:left="101" w:firstLine="0"/>
              <w:jc w:val="center"/>
              <w:rPr>
                <w:rFonts w:ascii="Cambria" w:cs="Cambria" w:eastAsia="Cambria" w:hAnsi="Cambria"/>
              </w:rPr>
            </w:pPr>
            <w:r w:rsidDel="00000000" w:rsidR="00000000" w:rsidRPr="00000000">
              <w:rPr>
                <w:rFonts w:ascii="Cambria" w:cs="Cambria" w:eastAsia="Cambria" w:hAnsi="Cambria"/>
                <w:b w:val="1"/>
                <w:rtl w:val="0"/>
              </w:rPr>
              <w:t xml:space="preserve">Te bespreken op het volgende IO?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widowControl w:val="0"/>
              <w:spacing w:line="240" w:lineRule="auto"/>
              <w:ind w:left="101" w:firstLine="0"/>
              <w:jc w:val="center"/>
              <w:rPr>
                <w:rFonts w:ascii="Cambria" w:cs="Cambria" w:eastAsia="Cambria" w:hAnsi="Cambria"/>
                <w:b w:val="1"/>
              </w:rPr>
            </w:pPr>
            <w:r w:rsidDel="00000000" w:rsidR="00000000" w:rsidRPr="00000000">
              <w:rPr>
                <w:rFonts w:ascii="Cambria" w:cs="Cambria" w:eastAsia="Cambria" w:hAnsi="Cambria"/>
                <w:b w:val="1"/>
                <w:rtl w:val="0"/>
              </w:rPr>
              <w:t xml:space="preserve">Te bespreken op het volgende BO?</w:t>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07">
            <w:pPr>
              <w:spacing w:line="240" w:lineRule="auto"/>
              <w:ind w:left="8" w:firstLine="0"/>
              <w:rPr>
                <w:rFonts w:ascii="Cambria" w:cs="Cambria" w:eastAsia="Cambria" w:hAnsi="Cambria"/>
              </w:rPr>
            </w:pPr>
            <w:r w:rsidDel="00000000" w:rsidR="00000000" w:rsidRPr="00000000">
              <w:rPr>
                <w:rFonts w:ascii="Cambria" w:cs="Cambria" w:eastAsia="Cambria" w:hAnsi="Cambria"/>
                <w:rtl w:val="0"/>
              </w:rPr>
              <w:t xml:space="preserve">IO-200305-02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08">
            <w:pPr>
              <w:spacing w:line="240" w:lineRule="auto"/>
              <w:ind w:left="8" w:firstLine="0"/>
              <w:rPr>
                <w:rFonts w:ascii="Cambria" w:cs="Cambria" w:eastAsia="Cambria" w:hAnsi="Cambria"/>
              </w:rPr>
            </w:pPr>
            <w:r w:rsidDel="00000000" w:rsidR="00000000" w:rsidRPr="00000000">
              <w:rPr>
                <w:rFonts w:ascii="Cambria" w:cs="Cambria" w:eastAsia="Cambria" w:hAnsi="Cambria"/>
                <w:rtl w:val="0"/>
              </w:rPr>
              <w:t xml:space="preserve">Lex gaat bij de opleidingsdirecteuren na hoe het zit met de terugkoppeling van de vakevaluaties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09">
            <w:pPr>
              <w:spacing w:after="20" w:line="240" w:lineRule="auto"/>
              <w:ind w:left="8" w:firstLine="0"/>
              <w:jc w:val="center"/>
              <w:rPr>
                <w:rFonts w:ascii="Cambria" w:cs="Cambria" w:eastAsia="Cambria" w:hAnsi="Cambria"/>
              </w:rPr>
            </w:pPr>
            <w:r w:rsidDel="00000000" w:rsidR="00000000" w:rsidRPr="00000000">
              <w:rPr>
                <w:rFonts w:ascii="Cambria" w:cs="Cambria" w:eastAsia="Cambria" w:hAnsi="Cambria"/>
                <w:rtl w:val="0"/>
              </w:rPr>
              <w:t xml:space="preserve">Lex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0C">
            <w:pPr>
              <w:spacing w:line="240" w:lineRule="auto"/>
              <w:ind w:left="8" w:firstLine="0"/>
              <w:rPr>
                <w:rFonts w:ascii="Cambria" w:cs="Cambria" w:eastAsia="Cambria" w:hAnsi="Cambria"/>
              </w:rPr>
            </w:pPr>
            <w:r w:rsidDel="00000000" w:rsidR="00000000" w:rsidRPr="00000000">
              <w:rPr>
                <w:rFonts w:ascii="Cambria" w:cs="Cambria" w:eastAsia="Cambria" w:hAnsi="Cambria"/>
                <w:rtl w:val="0"/>
              </w:rPr>
              <w:t xml:space="preserve">IO-200305-04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0D">
            <w:pPr>
              <w:spacing w:after="20" w:line="259" w:lineRule="auto"/>
              <w:rPr>
                <w:rFonts w:ascii="Cambria" w:cs="Cambria" w:eastAsia="Cambria" w:hAnsi="Cambria"/>
              </w:rPr>
            </w:pPr>
            <w:r w:rsidDel="00000000" w:rsidR="00000000" w:rsidRPr="00000000">
              <w:rPr>
                <w:rFonts w:ascii="Cambria" w:cs="Cambria" w:eastAsia="Cambria" w:hAnsi="Cambria"/>
                <w:rtl w:val="0"/>
              </w:rPr>
              <w:t xml:space="preserve">Kees nodigt hoofd bewaking uit voor een gesprek met de FSR en de studieverenigingen</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0E">
            <w:pPr>
              <w:spacing w:after="20" w:line="240" w:lineRule="auto"/>
              <w:ind w:left="8" w:firstLine="0"/>
              <w:jc w:val="center"/>
              <w:rPr>
                <w:rFonts w:ascii="Cambria" w:cs="Cambria" w:eastAsia="Cambria" w:hAnsi="Cambria"/>
              </w:rPr>
            </w:pPr>
            <w:r w:rsidDel="00000000" w:rsidR="00000000" w:rsidRPr="00000000">
              <w:rPr>
                <w:rFonts w:ascii="Cambria" w:cs="Cambria" w:eastAsia="Cambria" w:hAnsi="Cambria"/>
                <w:rtl w:val="0"/>
              </w:rPr>
              <w:t xml:space="preserve">Kees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spacing w:line="240" w:lineRule="auto"/>
              <w:ind w:left="86" w:firstLine="0"/>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spacing w:line="240" w:lineRule="auto"/>
              <w:ind w:left="86" w:firstLine="0"/>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11">
            <w:pPr>
              <w:spacing w:line="240" w:lineRule="auto"/>
              <w:ind w:left="8" w:firstLine="0"/>
              <w:rPr>
                <w:rFonts w:ascii="Cambria" w:cs="Cambria" w:eastAsia="Cambria" w:hAnsi="Cambria"/>
              </w:rPr>
            </w:pPr>
            <w:r w:rsidDel="00000000" w:rsidR="00000000" w:rsidRPr="00000000">
              <w:rPr>
                <w:rFonts w:ascii="Cambria" w:cs="Cambria" w:eastAsia="Cambria" w:hAnsi="Cambria"/>
                <w:rtl w:val="0"/>
              </w:rPr>
              <w:t xml:space="preserve">IO-201021-02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12">
            <w:pPr>
              <w:spacing w:line="240" w:lineRule="auto"/>
              <w:ind w:left="8" w:firstLine="0"/>
              <w:rPr>
                <w:rFonts w:ascii="Cambria" w:cs="Cambria" w:eastAsia="Cambria" w:hAnsi="Cambria"/>
              </w:rPr>
            </w:pPr>
            <w:r w:rsidDel="00000000" w:rsidR="00000000" w:rsidRPr="00000000">
              <w:rPr>
                <w:rFonts w:ascii="Cambria" w:cs="Cambria" w:eastAsia="Cambria" w:hAnsi="Cambria"/>
                <w:rtl w:val="0"/>
              </w:rPr>
              <w:t xml:space="preserve">Nodig de ORC  uit voor een gesprek met Annemarie Tasseron voor bespreking verplichte aanwezigheid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13">
            <w:pPr>
              <w:spacing w:after="20" w:line="240" w:lineRule="auto"/>
              <w:ind w:left="8" w:firstLine="0"/>
              <w:jc w:val="center"/>
              <w:rPr>
                <w:rFonts w:ascii="Cambria" w:cs="Cambria" w:eastAsia="Cambria" w:hAnsi="Cambria"/>
              </w:rPr>
            </w:pPr>
            <w:r w:rsidDel="00000000" w:rsidR="00000000" w:rsidRPr="00000000">
              <w:rPr>
                <w:rFonts w:ascii="Cambria" w:cs="Cambria" w:eastAsia="Cambria" w:hAnsi="Cambria"/>
                <w:rtl w:val="0"/>
              </w:rPr>
              <w:t xml:space="preserve">Kees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6">
            <w:pPr>
              <w:spacing w:line="240" w:lineRule="auto"/>
              <w:rPr>
                <w:rFonts w:ascii="Cambria" w:cs="Cambria" w:eastAsia="Cambria" w:hAnsi="Cambria"/>
              </w:rPr>
            </w:pPr>
            <w:r w:rsidDel="00000000" w:rsidR="00000000" w:rsidRPr="00000000">
              <w:rPr>
                <w:rFonts w:ascii="Cambria" w:cs="Cambria" w:eastAsia="Cambria" w:hAnsi="Cambria"/>
                <w:rtl w:val="0"/>
              </w:rPr>
              <w:t xml:space="preserve">IO-201214-04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spacing w:line="276" w:lineRule="auto"/>
              <w:rPr>
                <w:rFonts w:ascii="Cambria" w:cs="Cambria" w:eastAsia="Cambria" w:hAnsi="Cambria"/>
              </w:rPr>
            </w:pPr>
            <w:r w:rsidDel="00000000" w:rsidR="00000000" w:rsidRPr="00000000">
              <w:rPr>
                <w:rFonts w:ascii="Cambria" w:cs="Cambria" w:eastAsia="Cambria" w:hAnsi="Cambria"/>
                <w:rtl w:val="0"/>
              </w:rPr>
              <w:t xml:space="preserve">Het DT denkt na over hoe de FSR betrokken kan blijven binnen het FSP.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spacing w:after="20"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1B">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Kees leest de notulen van IO 201214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Kees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20">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FSR schrijft een kort statement voor de hoofd bewaking omtrent diefstal op de UvA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25">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DT gaat na of het mogelijk is dat studenten zich kunnen intekenen op specifieke werkcolleges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2A">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DT gaat na of het bericht voor het verstrijken van de nakijktermijn eerder kan worden verstuurd als waarschuwing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2F">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DT legt in juni een plan neer voor de nieuwe OER-planning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4">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DT plant een gesprek met alle medezeggenschap en de examencommissies over wijzigingsvoorstellen voor de OER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9">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DT overlegt moment tijdens vakken voor invullen vakevaluaties met OD’s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E">
            <w:pPr>
              <w:spacing w:line="240" w:lineRule="auto"/>
              <w:rPr>
                <w:rFonts w:ascii="Cambria" w:cs="Cambria" w:eastAsia="Cambria" w:hAnsi="Cambria"/>
              </w:rPr>
            </w:pPr>
            <w:r w:rsidDel="00000000" w:rsidR="00000000" w:rsidRPr="00000000">
              <w:rPr>
                <w:rFonts w:ascii="Cambria" w:cs="Cambria" w:eastAsia="Cambria" w:hAnsi="Cambria"/>
                <w:rtl w:val="0"/>
              </w:rPr>
              <w:t xml:space="preserve">IO-210211-07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DT stuurt statistieken respons op vakevaluaties door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spacing w:line="240" w:lineRule="auto"/>
              <w:ind w:left="86" w:firstLine="0"/>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BO-210118-03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spacing w:after="160" w:line="259" w:lineRule="auto"/>
              <w:rPr>
                <w:rFonts w:ascii="Cambria" w:cs="Cambria" w:eastAsia="Cambria" w:hAnsi="Cambria"/>
              </w:rPr>
            </w:pPr>
            <w:r w:rsidDel="00000000" w:rsidR="00000000" w:rsidRPr="00000000">
              <w:rPr>
                <w:rFonts w:ascii="Cambria" w:cs="Cambria" w:eastAsia="Cambria" w:hAnsi="Cambria"/>
                <w:rtl w:val="0"/>
              </w:rPr>
              <w:t xml:space="preserve">Ga na welke informatie beschikbaar is over de studievoortgang van eerstejaars en deel deze met de FSR als zij beschikbaar zijn.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BO-210302-01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spacing w:line="276" w:lineRule="auto"/>
              <w:rPr>
                <w:rFonts w:ascii="Cambria" w:cs="Cambria" w:eastAsia="Cambria" w:hAnsi="Cambria"/>
              </w:rPr>
            </w:pPr>
            <w:r w:rsidDel="00000000" w:rsidR="00000000" w:rsidRPr="00000000">
              <w:rPr>
                <w:rFonts w:ascii="Cambria" w:cs="Cambria" w:eastAsia="Cambria" w:hAnsi="Cambria"/>
                <w:rtl w:val="0"/>
              </w:rPr>
              <w:t xml:space="preserve">Stuur advies naar DT over diversiteit nota</w:t>
            </w:r>
          </w:p>
          <w:p w:rsidR="00000000" w:rsidDel="00000000" w:rsidP="00000000" w:rsidRDefault="00000000" w:rsidRPr="00000000" w14:paraId="0000004A">
            <w:pPr>
              <w:spacing w:line="276" w:lineRule="auto"/>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BO-210303-02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spacing w:line="276" w:lineRule="auto"/>
              <w:rPr>
                <w:rFonts w:ascii="Cambria" w:cs="Cambria" w:eastAsia="Cambria" w:hAnsi="Cambria"/>
              </w:rPr>
            </w:pPr>
            <w:r w:rsidDel="00000000" w:rsidR="00000000" w:rsidRPr="00000000">
              <w:rPr>
                <w:rFonts w:ascii="Cambria" w:cs="Cambria" w:eastAsia="Cambria" w:hAnsi="Cambria"/>
                <w:rtl w:val="0"/>
              </w:rPr>
              <w:t xml:space="preserve">Agendeer diversiteit nota op volgende BO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spacing w:line="240" w:lineRule="auto"/>
              <w:ind w:left="86" w:firstLine="0"/>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spacing w:line="240" w:lineRule="auto"/>
              <w:ind w:left="86" w:firstLine="0"/>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Pro Memorie-01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tabs>
                <w:tab w:val="left" w:pos="1430"/>
              </w:tabs>
              <w:spacing w:after="160" w:line="240" w:lineRule="auto"/>
              <w:rPr>
                <w:rFonts w:ascii="Cambria" w:cs="Cambria" w:eastAsia="Cambria" w:hAnsi="Cambria"/>
              </w:rPr>
            </w:pPr>
            <w:r w:rsidDel="00000000" w:rsidR="00000000" w:rsidRPr="00000000">
              <w:rPr>
                <w:rFonts w:ascii="Cambria" w:cs="Cambria" w:eastAsia="Cambria" w:hAnsi="Cambria"/>
                <w:rtl w:val="0"/>
              </w:rPr>
              <w:t xml:space="preserve">De technisch voorzitter geeft duidelijk actiepunten aan</w:t>
              <w:tab/>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De technisch voorzitter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8">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Pro Memorie-02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spacing w:line="240" w:lineRule="auto"/>
              <w:ind w:left="8" w:firstLine="0"/>
              <w:rPr>
                <w:rFonts w:ascii="Cambria" w:cs="Cambria" w:eastAsia="Cambria" w:hAnsi="Cambria"/>
              </w:rPr>
            </w:pPr>
            <w:r w:rsidDel="00000000" w:rsidR="00000000" w:rsidRPr="00000000">
              <w:rPr>
                <w:rFonts w:ascii="Cambria" w:cs="Cambria" w:eastAsia="Cambria" w:hAnsi="Cambria"/>
                <w:rtl w:val="0"/>
              </w:rPr>
              <w:t xml:space="preserve">Lex neemt contact op met de FSR als er nieuwe ideeën zijn binnen de FSP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Lex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Pro Memorie-03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spacing w:line="276" w:lineRule="auto"/>
              <w:rPr>
                <w:rFonts w:ascii="Cambria" w:cs="Cambria" w:eastAsia="Cambria" w:hAnsi="Cambria"/>
              </w:rPr>
            </w:pPr>
            <w:r w:rsidDel="00000000" w:rsidR="00000000" w:rsidRPr="00000000">
              <w:rPr>
                <w:rFonts w:ascii="Cambria" w:cs="Cambria" w:eastAsia="Cambria" w:hAnsi="Cambria"/>
                <w:rtl w:val="0"/>
              </w:rPr>
              <w:t xml:space="preserve">FSR &amp; DT: agendeer het punt op het eerstvolgende IO van de nieuwe raad van begeleiden van studenten naar hun studie n.a.v. ontwikkelingen in het eerste jaar vanuit het advies vanuit BSA extra curriculaire punten.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spacing w:after="160" w:line="240" w:lineRule="auto"/>
              <w:jc w:val="center"/>
              <w:rPr>
                <w:rFonts w:ascii="Cambria" w:cs="Cambria" w:eastAsia="Cambria" w:hAnsi="Cambria"/>
              </w:rPr>
            </w:pPr>
            <w:r w:rsidDel="00000000" w:rsidR="00000000" w:rsidRPr="00000000">
              <w:rPr>
                <w:rtl w:val="0"/>
              </w:rPr>
            </w:r>
          </w:p>
        </w:tc>
      </w:tr>
      <w:tr>
        <w:trPr>
          <w:trHeight w:val="720"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spacing w:after="160" w:line="240" w:lineRule="auto"/>
              <w:rPr>
                <w:rFonts w:ascii="Cambria" w:cs="Cambria" w:eastAsia="Cambria" w:hAnsi="Cambria"/>
              </w:rPr>
            </w:pPr>
            <w:r w:rsidDel="00000000" w:rsidR="00000000" w:rsidRPr="00000000">
              <w:rPr>
                <w:rFonts w:ascii="Cambria" w:cs="Cambria" w:eastAsia="Cambria" w:hAnsi="Cambria"/>
                <w:rtl w:val="0"/>
              </w:rPr>
              <w:t xml:space="preserve">Pro Memorie-04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spacing w:line="276" w:lineRule="auto"/>
              <w:rPr>
                <w:rFonts w:ascii="Cambria" w:cs="Cambria" w:eastAsia="Cambria" w:hAnsi="Cambria"/>
              </w:rPr>
            </w:pPr>
            <w:r w:rsidDel="00000000" w:rsidR="00000000" w:rsidRPr="00000000">
              <w:rPr>
                <w:rFonts w:ascii="Cambria" w:cs="Cambria" w:eastAsia="Cambria" w:hAnsi="Cambria"/>
                <w:rtl w:val="0"/>
              </w:rPr>
              <w:t xml:space="preserve">Het DT koppelt terug over het overleg over de fraude en plagiaat regeling.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spacing w:after="160" w:line="240" w:lineRule="auto"/>
              <w:jc w:val="center"/>
              <w:rPr>
                <w:rFonts w:ascii="Cambria" w:cs="Cambria" w:eastAsia="Cambria" w:hAnsi="Cambria"/>
              </w:rPr>
            </w:pPr>
            <w:r w:rsidDel="00000000" w:rsidR="00000000" w:rsidRPr="00000000">
              <w:rPr>
                <w:rFonts w:ascii="Cambria" w:cs="Cambria" w:eastAsia="Cambria" w:hAnsi="Cambria"/>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spacing w:after="160" w:line="240" w:lineRule="auto"/>
              <w:jc w:val="center"/>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spacing w:after="160" w:line="240" w:lineRule="auto"/>
              <w:jc w:val="center"/>
              <w:rPr>
                <w:rFonts w:ascii="Cambria" w:cs="Cambria" w:eastAsia="Cambria" w:hAnsi="Cambria"/>
              </w:rPr>
            </w:pPr>
            <w:r w:rsidDel="00000000" w:rsidR="00000000" w:rsidRPr="00000000">
              <w:rPr>
                <w:rtl w:val="0"/>
              </w:rPr>
            </w:r>
          </w:p>
        </w:tc>
      </w:tr>
    </w:tbl>
    <w:p w:rsidR="00000000" w:rsidDel="00000000" w:rsidP="00000000" w:rsidRDefault="00000000" w:rsidRPr="00000000" w14:paraId="00000067">
      <w:pPr>
        <w:spacing w:line="276" w:lineRule="auto"/>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