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79345E" w14:textId="704CD7BC" w:rsidR="00FA47C8" w:rsidRPr="00FA47C8" w:rsidRDefault="00FA47C8" w:rsidP="00FA47C8">
      <w:pPr>
        <w:pStyle w:val="Heading1"/>
        <w:rPr>
          <w:rFonts w:ascii="Times New Roman" w:eastAsia="Times New Roman" w:hAnsi="Times New Roman" w:cs="Times New Roman"/>
          <w:b/>
          <w:bCs/>
          <w:szCs w:val="36"/>
          <w:lang w:val="nl-NL"/>
        </w:rPr>
      </w:pPr>
      <w:r w:rsidRPr="00FA47C8">
        <w:rPr>
          <w:rFonts w:eastAsia="Times New Roman"/>
          <w:lang w:val="nl-NL"/>
        </w:rPr>
        <w:t>Democratisering &amp; Decentralisering</w:t>
      </w:r>
    </w:p>
    <w:p w14:paraId="11DAC348"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Op basis van het 10-puntenplan is de commissie Democratisering \&amp; Decentralisering (D\&amp;D) in 2015 van start gegaan. De opdracht die deze commissie meekreeg luidde als volgt:</w:t>
      </w:r>
    </w:p>
    <w:p w14:paraId="10825F6D" w14:textId="77777777" w:rsidR="00FA47C8" w:rsidRPr="00FA47C8" w:rsidRDefault="00FA47C8" w:rsidP="00FA47C8">
      <w:pPr>
        <w:spacing w:after="0" w:line="240" w:lineRule="auto"/>
        <w:jc w:val="left"/>
        <w:rPr>
          <w:rFonts w:ascii="Times New Roman" w:eastAsia="Times New Roman" w:hAnsi="Times New Roman" w:cs="Times New Roman"/>
          <w:szCs w:val="24"/>
          <w:lang w:val="nl-NL"/>
        </w:rPr>
      </w:pPr>
    </w:p>
    <w:p w14:paraId="749389E6"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w:t>
      </w:r>
      <w:proofErr w:type="spellStart"/>
      <w:r w:rsidRPr="00FA47C8">
        <w:rPr>
          <w:rFonts w:eastAsia="Times New Roman"/>
          <w:color w:val="000000"/>
          <w:sz w:val="22"/>
          <w:lang w:val="nl-NL"/>
        </w:rPr>
        <w:t>textit</w:t>
      </w:r>
      <w:proofErr w:type="spellEnd"/>
      <w:r w:rsidRPr="00FA47C8">
        <w:rPr>
          <w:rFonts w:eastAsia="Times New Roman"/>
          <w:color w:val="000000"/>
          <w:sz w:val="22"/>
          <w:lang w:val="nl-NL"/>
        </w:rPr>
        <w:t>{``De commissie heeft tot taak om:</w:t>
      </w:r>
    </w:p>
    <w:p w14:paraId="5B1E2A53"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\begin{</w:t>
      </w:r>
      <w:proofErr w:type="spellStart"/>
      <w:r w:rsidRPr="00FA47C8">
        <w:rPr>
          <w:rFonts w:eastAsia="Times New Roman"/>
          <w:color w:val="000000"/>
          <w:sz w:val="22"/>
          <w:lang w:val="nl-NL"/>
        </w:rPr>
        <w:t>enumerate</w:t>
      </w:r>
      <w:proofErr w:type="spellEnd"/>
      <w:r w:rsidRPr="00FA47C8">
        <w:rPr>
          <w:rFonts w:eastAsia="Times New Roman"/>
          <w:color w:val="000000"/>
          <w:sz w:val="22"/>
          <w:lang w:val="nl-NL"/>
        </w:rPr>
        <w:t>}</w:t>
      </w:r>
    </w:p>
    <w:p w14:paraId="2F4A900A"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    \item de kernproblemen op de UvA en UvA Holding BV met betrekking tot bestuur, inspraak, zeggenschap, diversiteit en academisch klimaat te identificeren alsmede de oorzaken daarvan;</w:t>
      </w:r>
    </w:p>
    <w:p w14:paraId="5A8499F6"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    \item verschillende voorstellen voor andere organisatie-, bestuurs-, inspraak en financieringsmodellen te ontwikkelen die deze problemen wegnemen;</w:t>
      </w:r>
    </w:p>
    <w:p w14:paraId="2C135367"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    \item de academische gemeenschap te betrekken bij het ontwikkelen en beoordelen van deze voorstellen;</w:t>
      </w:r>
    </w:p>
    <w:p w14:paraId="7C735282"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    \item aan de academische gemeenschap te rapporteren over de uitkomsten van het onderzoek. (</w:t>
      </w:r>
      <w:proofErr w:type="gramStart"/>
      <w:r w:rsidRPr="00FA47C8">
        <w:rPr>
          <w:rFonts w:eastAsia="Times New Roman"/>
          <w:color w:val="000000"/>
          <w:sz w:val="22"/>
          <w:lang w:val="nl-NL"/>
        </w:rPr>
        <w:t>uit</w:t>
      </w:r>
      <w:proofErr w:type="gramEnd"/>
      <w:r w:rsidRPr="00FA47C8">
        <w:rPr>
          <w:rFonts w:eastAsia="Times New Roman"/>
          <w:color w:val="000000"/>
          <w:sz w:val="22"/>
          <w:lang w:val="nl-NL"/>
        </w:rPr>
        <w:t xml:space="preserve"> Mandaat van commissie D\&amp;D).''</w:t>
      </w:r>
    </w:p>
    <w:p w14:paraId="6F3138FD"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\end{</w:t>
      </w:r>
      <w:proofErr w:type="spellStart"/>
      <w:r w:rsidRPr="00FA47C8">
        <w:rPr>
          <w:rFonts w:eastAsia="Times New Roman"/>
          <w:color w:val="000000"/>
          <w:sz w:val="22"/>
          <w:lang w:val="nl-NL"/>
        </w:rPr>
        <w:t>enumerate</w:t>
      </w:r>
      <w:proofErr w:type="spellEnd"/>
      <w:r w:rsidRPr="00FA47C8">
        <w:rPr>
          <w:rFonts w:eastAsia="Times New Roman"/>
          <w:color w:val="000000"/>
          <w:sz w:val="22"/>
          <w:lang w:val="nl-NL"/>
        </w:rPr>
        <w:t>}}</w:t>
      </w:r>
    </w:p>
    <w:p w14:paraId="4E64342D" w14:textId="77777777" w:rsidR="00FA47C8" w:rsidRPr="00FA47C8" w:rsidRDefault="00FA47C8" w:rsidP="00FA47C8">
      <w:pPr>
        <w:spacing w:after="0" w:line="240" w:lineRule="auto"/>
        <w:jc w:val="left"/>
        <w:rPr>
          <w:rFonts w:ascii="Times New Roman" w:eastAsia="Times New Roman" w:hAnsi="Times New Roman" w:cs="Times New Roman"/>
          <w:szCs w:val="24"/>
          <w:lang w:val="nl-NL"/>
        </w:rPr>
      </w:pPr>
    </w:p>
    <w:p w14:paraId="75327C55"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In oktober 2016 presenteerde deze commissie (onder leiding van Lisa Westerveld) haar eindrapport. In dit rapport is per faculteit en UvA breed gekeken naar welke problemen er spelen en zijn er een aantal aanbevelingen voor de korte termijn (</w:t>
      </w:r>
      <w:proofErr w:type="spellStart"/>
      <w:r w:rsidRPr="00FA47C8">
        <w:rPr>
          <w:rFonts w:eastAsia="Times New Roman"/>
          <w:color w:val="000000"/>
          <w:sz w:val="22"/>
          <w:lang w:val="nl-NL"/>
        </w:rPr>
        <w:t>quick</w:t>
      </w:r>
      <w:proofErr w:type="spellEnd"/>
      <w:r w:rsidRPr="00FA47C8">
        <w:rPr>
          <w:rFonts w:eastAsia="Times New Roman"/>
          <w:color w:val="000000"/>
          <w:sz w:val="22"/>
          <w:lang w:val="nl-NL"/>
        </w:rPr>
        <w:t xml:space="preserve"> </w:t>
      </w:r>
      <w:proofErr w:type="spellStart"/>
      <w:r w:rsidRPr="00FA47C8">
        <w:rPr>
          <w:rFonts w:eastAsia="Times New Roman"/>
          <w:color w:val="000000"/>
          <w:sz w:val="22"/>
          <w:lang w:val="nl-NL"/>
        </w:rPr>
        <w:t>wins</w:t>
      </w:r>
      <w:proofErr w:type="spellEnd"/>
      <w:r w:rsidRPr="00FA47C8">
        <w:rPr>
          <w:rFonts w:eastAsia="Times New Roman"/>
          <w:color w:val="000000"/>
          <w:sz w:val="22"/>
          <w:lang w:val="nl-NL"/>
        </w:rPr>
        <w:t>) en voor de langere termijn gepresenteerd. Ook worden er vier verschillende bestuursmodellen voorgesteld (groen, geel, oranje en blauw), een senaat nieuwe stijl en een charter met kernwaarden van de universiteit. Deze drie dingen zijn in een UvA breed referendum in 2016 aan de universitaire gemeenschap voorgelegd.</w:t>
      </w:r>
    </w:p>
    <w:p w14:paraId="2CD8CEDA"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 </w:t>
      </w:r>
    </w:p>
    <w:p w14:paraId="14845258"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 xml:space="preserve">D\&amp;D is een dossier waar meerdere </w:t>
      </w:r>
      <w:proofErr w:type="spellStart"/>
      <w:r w:rsidRPr="00FA47C8">
        <w:rPr>
          <w:rFonts w:eastAsia="Times New Roman"/>
          <w:color w:val="000000"/>
          <w:sz w:val="22"/>
          <w:lang w:val="nl-NL"/>
        </w:rPr>
        <w:t>subdossiers</w:t>
      </w:r>
      <w:proofErr w:type="spellEnd"/>
      <w:r w:rsidRPr="00FA47C8">
        <w:rPr>
          <w:rFonts w:eastAsia="Times New Roman"/>
          <w:color w:val="000000"/>
          <w:sz w:val="22"/>
          <w:lang w:val="nl-NL"/>
        </w:rPr>
        <w:t xml:space="preserve"> onder vallen. Er zijn een aantal dossiers (kwantitatieve draagvlakmetingen, senaat) die op centraal niveau spelen, maar waar facultaire input wenselijk voor is. FSR FNWI 17/18 heeft dit dossier niet actief opgepakt, maar 16/17 wel, in hun drive is meer informatie te vinden.</w:t>
      </w:r>
    </w:p>
    <w:p w14:paraId="3357C8F2" w14:textId="77777777" w:rsidR="00FA47C8" w:rsidRPr="00FA47C8" w:rsidRDefault="00FA47C8" w:rsidP="00FA47C8">
      <w:pPr>
        <w:spacing w:after="0" w:line="240" w:lineRule="auto"/>
        <w:jc w:val="left"/>
        <w:rPr>
          <w:rFonts w:ascii="Times New Roman" w:eastAsia="Times New Roman" w:hAnsi="Times New Roman" w:cs="Times New Roman"/>
          <w:szCs w:val="24"/>
          <w:lang w:val="nl-NL"/>
        </w:rPr>
      </w:pPr>
    </w:p>
    <w:p w14:paraId="49C4B09F" w14:textId="71FB7ACE" w:rsidR="00FA47C8" w:rsidRPr="00FA47C8" w:rsidRDefault="00FA47C8" w:rsidP="00FA47C8">
      <w:pPr>
        <w:pStyle w:val="Heading1"/>
        <w:rPr>
          <w:rFonts w:ascii="Times New Roman" w:eastAsia="Times New Roman" w:hAnsi="Times New Roman" w:cs="Times New Roman"/>
          <w:b/>
          <w:bCs/>
          <w:sz w:val="27"/>
          <w:szCs w:val="27"/>
          <w:lang w:val="nl-NL"/>
        </w:rPr>
      </w:pPr>
      <w:r w:rsidRPr="00FA47C8">
        <w:rPr>
          <w:rFonts w:eastAsia="Times New Roman"/>
          <w:lang w:val="nl-NL"/>
        </w:rPr>
        <w:t>Resultaten referendum D&amp;D</w:t>
      </w:r>
    </w:p>
    <w:p w14:paraId="19B8B342"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In het mandaat van commissie D\&amp;D stond vermeld dat zij de universitaire gemeenschap moest betrekken bij het ontwikkelen en beoordelen van haar bevindingen. Dit is gebeurd in de vorm van een raadgevend, UvA-breed referendum. Van 23 november tot 11 december 2016 kon de hele universitaire gemeenschap stemmen over:</w:t>
      </w:r>
    </w:p>
    <w:p w14:paraId="5DC1A93E"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\begin{</w:t>
      </w:r>
      <w:proofErr w:type="spellStart"/>
      <w:r w:rsidRPr="00FA47C8">
        <w:rPr>
          <w:rFonts w:eastAsia="Times New Roman"/>
          <w:color w:val="000000"/>
          <w:sz w:val="22"/>
          <w:lang w:val="nl-NL"/>
        </w:rPr>
        <w:t>itemize</w:t>
      </w:r>
      <w:proofErr w:type="spellEnd"/>
      <w:r w:rsidRPr="00FA47C8">
        <w:rPr>
          <w:rFonts w:eastAsia="Times New Roman"/>
          <w:color w:val="000000"/>
          <w:sz w:val="22"/>
          <w:lang w:val="nl-NL"/>
        </w:rPr>
        <w:t>}</w:t>
      </w:r>
    </w:p>
    <w:p w14:paraId="69868730"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    \item de wenselijkheid van een senaat ‘nieuwe stijl’;</w:t>
      </w:r>
    </w:p>
    <w:p w14:paraId="68FD2A35"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    \item de wenselijkheid van een charter met kernwaarden voor de universiteit;</w:t>
      </w:r>
    </w:p>
    <w:p w14:paraId="53491110"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    \item vier verschillende bestuursmodellen (groen, geel, oranje en blauw).</w:t>
      </w:r>
    </w:p>
    <w:p w14:paraId="35207C8A"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\end{</w:t>
      </w:r>
      <w:proofErr w:type="spellStart"/>
      <w:r w:rsidRPr="00FA47C8">
        <w:rPr>
          <w:rFonts w:eastAsia="Times New Roman"/>
          <w:color w:val="000000"/>
          <w:sz w:val="22"/>
          <w:lang w:val="nl-NL"/>
        </w:rPr>
        <w:t>itemize</w:t>
      </w:r>
      <w:proofErr w:type="spellEnd"/>
      <w:r w:rsidRPr="00FA47C8">
        <w:rPr>
          <w:rFonts w:eastAsia="Times New Roman"/>
          <w:color w:val="000000"/>
          <w:sz w:val="22"/>
          <w:lang w:val="nl-NL"/>
        </w:rPr>
        <w:t>}</w:t>
      </w:r>
    </w:p>
    <w:p w14:paraId="3A5678EC" w14:textId="77777777" w:rsidR="00FA47C8" w:rsidRPr="00FA47C8" w:rsidRDefault="00FA47C8" w:rsidP="00FA47C8">
      <w:pPr>
        <w:spacing w:after="0" w:line="240" w:lineRule="auto"/>
        <w:jc w:val="left"/>
        <w:rPr>
          <w:rFonts w:ascii="Times New Roman" w:eastAsia="Times New Roman" w:hAnsi="Times New Roman" w:cs="Times New Roman"/>
          <w:szCs w:val="24"/>
          <w:lang w:val="nl-NL"/>
        </w:rPr>
      </w:pPr>
    </w:p>
    <w:p w14:paraId="2269D7D1"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 xml:space="preserve">16\% van de totale universitaire gemeenschap heeft gestemd, wat neerkomt op ongeveer 6500 stemmen. De uitkomsten van het referendum waren niet bindend voor het CvB, omdat niet voldaan kon worden aan de criteria om een referendum bindend te maken. Er is veel discussie geweest over de </w:t>
      </w:r>
      <w:proofErr w:type="spellStart"/>
      <w:r w:rsidRPr="00FA47C8">
        <w:rPr>
          <w:rFonts w:eastAsia="Times New Roman"/>
          <w:color w:val="000000"/>
          <w:sz w:val="22"/>
          <w:lang w:val="nl-NL"/>
        </w:rPr>
        <w:t>bindendheid</w:t>
      </w:r>
      <w:proofErr w:type="spellEnd"/>
      <w:r w:rsidRPr="00FA47C8">
        <w:rPr>
          <w:rFonts w:eastAsia="Times New Roman"/>
          <w:color w:val="000000"/>
          <w:sz w:val="22"/>
          <w:lang w:val="nl-NL"/>
        </w:rPr>
        <w:t xml:space="preserve"> van de resultaten, maar de commissie heeft besloten zich in plaats hiervan meer te focussen op haar primaire taak: zoveel mogelijk leden van de academische gemeenschap de kans geven hun stem te laten horen. Zij concludeerden zelf tijdens de presentatie van de resultaten in januari 2017 dat dit best aardig gelukt is.</w:t>
      </w:r>
    </w:p>
    <w:p w14:paraId="51893DD9"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 </w:t>
      </w:r>
    </w:p>
    <w:p w14:paraId="19168E44"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lastRenderedPageBreak/>
        <w:t>Er is vanuit Commissie D\&amp;D een subcommissie Commissie Raadpleging Democratisering \&amp; Decentralisering (CRDD) opgericht die zich volledig is gaan focussen op het referendum. De opdracht van deze commissie was om het reglement voor het referendum op te stellen en te bewaken (denk aan categorieën stemgerechtigden, procedures rond het aanvragen van stemrecht, termijnen van het referendum en het bekendmaken van de uitkomsten).</w:t>
      </w:r>
    </w:p>
    <w:p w14:paraId="115C97C7"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 </w:t>
      </w:r>
    </w:p>
    <w:p w14:paraId="2837754D"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 xml:space="preserve">Om het referendum van een campagne te voorzien, is de campagnecommissie opgericht. Deze commissie bestond uit een aantal geïnteresseerden en stond in nauwe verbinding met commissie D\&amp;D zelf. Omdat FSR 16/17 het idee had dat de campagne nog niet echt van de grond kwam, heeft Susan </w:t>
      </w:r>
      <w:proofErr w:type="spellStart"/>
      <w:r w:rsidRPr="00FA47C8">
        <w:rPr>
          <w:rFonts w:eastAsia="Times New Roman"/>
          <w:color w:val="000000"/>
          <w:sz w:val="22"/>
          <w:lang w:val="nl-NL"/>
        </w:rPr>
        <w:t>Rigter</w:t>
      </w:r>
      <w:proofErr w:type="spellEnd"/>
      <w:r w:rsidRPr="00FA47C8">
        <w:rPr>
          <w:rFonts w:eastAsia="Times New Roman"/>
          <w:color w:val="000000"/>
          <w:sz w:val="22"/>
          <w:lang w:val="nl-NL"/>
        </w:rPr>
        <w:t xml:space="preserve"> zich bij deze campagnecommissie aangesloten. De campagnecommissie heeft voor alle promotie gezorgd: het debat, de posters, flyers, website, bureaublad-achtergronden, etc. Daarnaast heeft de FSR FNWI in samenwerking met afdeling communicatie een aftrap van het referendum georganiseerd, waarbij de gehele academische gemeenschap van de FNWI uitgenodigd was om met elkaar te discussiëren over de onderwerpen van het referendum.</w:t>
      </w:r>
    </w:p>
    <w:p w14:paraId="729BD3CD"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 </w:t>
      </w:r>
    </w:p>
    <w:p w14:paraId="5F194E97" w14:textId="77777777" w:rsidR="00FA47C8" w:rsidRPr="00FA47C8" w:rsidRDefault="00FA47C8" w:rsidP="00FA47C8">
      <w:pPr>
        <w:spacing w:before="280" w:after="80" w:line="240" w:lineRule="auto"/>
        <w:outlineLvl w:val="3"/>
        <w:rPr>
          <w:rFonts w:ascii="Times New Roman" w:eastAsia="Times New Roman" w:hAnsi="Times New Roman" w:cs="Times New Roman"/>
          <w:b/>
          <w:bCs/>
          <w:szCs w:val="24"/>
          <w:lang w:val="nl-NL"/>
        </w:rPr>
      </w:pPr>
      <w:r w:rsidRPr="00FA47C8">
        <w:rPr>
          <w:rFonts w:eastAsia="Times New Roman"/>
          <w:color w:val="666666"/>
          <w:szCs w:val="24"/>
          <w:lang w:val="nl-NL"/>
        </w:rPr>
        <w:t>\</w:t>
      </w:r>
      <w:proofErr w:type="spellStart"/>
      <w:r w:rsidRPr="00FA47C8">
        <w:rPr>
          <w:rFonts w:eastAsia="Times New Roman"/>
          <w:color w:val="666666"/>
          <w:szCs w:val="24"/>
          <w:lang w:val="nl-NL"/>
        </w:rPr>
        <w:t>paragraph</w:t>
      </w:r>
      <w:proofErr w:type="spellEnd"/>
      <w:r w:rsidRPr="00FA47C8">
        <w:rPr>
          <w:rFonts w:eastAsia="Times New Roman"/>
          <w:color w:val="666666"/>
          <w:szCs w:val="24"/>
          <w:lang w:val="nl-NL"/>
        </w:rPr>
        <w:t>{Algemene uitkomsten}\ \\</w:t>
      </w:r>
    </w:p>
    <w:p w14:paraId="68E8DF14"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Uit de uitkomsten van het referendum wordt duidelijk dat een meerderheid van de deelnemers in is voor verandering.</w:t>
      </w:r>
    </w:p>
    <w:p w14:paraId="48C2F581"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\begin{</w:t>
      </w:r>
      <w:proofErr w:type="spellStart"/>
      <w:r w:rsidRPr="00FA47C8">
        <w:rPr>
          <w:rFonts w:eastAsia="Times New Roman"/>
          <w:color w:val="000000"/>
          <w:sz w:val="22"/>
          <w:lang w:val="nl-NL"/>
        </w:rPr>
        <w:t>itemize</w:t>
      </w:r>
      <w:proofErr w:type="spellEnd"/>
      <w:r w:rsidRPr="00FA47C8">
        <w:rPr>
          <w:rFonts w:eastAsia="Times New Roman"/>
          <w:color w:val="000000"/>
          <w:sz w:val="22"/>
          <w:lang w:val="nl-NL"/>
        </w:rPr>
        <w:t>}</w:t>
      </w:r>
    </w:p>
    <w:p w14:paraId="7A513DA3"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    \item 71\% van de deelnemers wenst een senaat nieuwe stijl (81\% van de studenten is voor, 55\% van de medewerkers),</w:t>
      </w:r>
    </w:p>
    <w:p w14:paraId="19B68603"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 xml:space="preserve">    \item 63\% van de deelnemers kan zich vinden in </w:t>
      </w:r>
      <w:proofErr w:type="gramStart"/>
      <w:r w:rsidRPr="00FA47C8">
        <w:rPr>
          <w:rFonts w:eastAsia="Times New Roman"/>
          <w:color w:val="000000"/>
          <w:sz w:val="22"/>
          <w:lang w:val="nl-NL"/>
        </w:rPr>
        <w:t>de voorgestelde charter</w:t>
      </w:r>
      <w:proofErr w:type="gramEnd"/>
      <w:r w:rsidRPr="00FA47C8">
        <w:rPr>
          <w:rFonts w:eastAsia="Times New Roman"/>
          <w:color w:val="000000"/>
          <w:sz w:val="22"/>
          <w:lang w:val="nl-NL"/>
        </w:rPr>
        <w:t xml:space="preserve"> (72\% van de studenten is voor, 48% van de medewerkers is voor).</w:t>
      </w:r>
    </w:p>
    <w:p w14:paraId="0A3FD4DE"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    \item over het bestuursmodel is men verdeeld: universitair breed krijgt het oranje model de meeste stemmen (31\%). Studenten stemmen meer groen en geel, waar personeel eerder voor het blauwe model koos.</w:t>
      </w:r>
    </w:p>
    <w:p w14:paraId="4DD60FD4"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\end{</w:t>
      </w:r>
      <w:proofErr w:type="spellStart"/>
      <w:r w:rsidRPr="00FA47C8">
        <w:rPr>
          <w:rFonts w:eastAsia="Times New Roman"/>
          <w:color w:val="000000"/>
          <w:sz w:val="22"/>
          <w:lang w:val="nl-NL"/>
        </w:rPr>
        <w:t>itemize</w:t>
      </w:r>
      <w:proofErr w:type="spellEnd"/>
      <w:r w:rsidRPr="00FA47C8">
        <w:rPr>
          <w:rFonts w:eastAsia="Times New Roman"/>
          <w:color w:val="000000"/>
          <w:sz w:val="22"/>
          <w:lang w:val="nl-NL"/>
        </w:rPr>
        <w:t>}</w:t>
      </w:r>
    </w:p>
    <w:p w14:paraId="282A2749" w14:textId="77777777" w:rsidR="00FA47C8" w:rsidRPr="00FA47C8" w:rsidRDefault="00FA47C8" w:rsidP="00FA47C8">
      <w:pPr>
        <w:spacing w:after="0" w:line="240" w:lineRule="auto"/>
        <w:jc w:val="left"/>
        <w:rPr>
          <w:rFonts w:ascii="Times New Roman" w:eastAsia="Times New Roman" w:hAnsi="Times New Roman" w:cs="Times New Roman"/>
          <w:szCs w:val="24"/>
          <w:lang w:val="nl-NL"/>
        </w:rPr>
      </w:pPr>
    </w:p>
    <w:p w14:paraId="7431EB3E" w14:textId="77777777" w:rsidR="00FA47C8" w:rsidRPr="00FA47C8" w:rsidRDefault="00FA47C8" w:rsidP="00FA47C8">
      <w:pPr>
        <w:spacing w:before="280" w:after="80" w:line="240" w:lineRule="auto"/>
        <w:outlineLvl w:val="3"/>
        <w:rPr>
          <w:rFonts w:ascii="Times New Roman" w:eastAsia="Times New Roman" w:hAnsi="Times New Roman" w:cs="Times New Roman"/>
          <w:b/>
          <w:bCs/>
          <w:szCs w:val="24"/>
          <w:lang w:val="nl-NL"/>
        </w:rPr>
      </w:pPr>
      <w:r w:rsidRPr="00FA47C8">
        <w:rPr>
          <w:rFonts w:eastAsia="Times New Roman"/>
          <w:color w:val="666666"/>
          <w:szCs w:val="24"/>
          <w:lang w:val="nl-NL"/>
        </w:rPr>
        <w:t>\</w:t>
      </w:r>
      <w:proofErr w:type="spellStart"/>
      <w:r w:rsidRPr="00FA47C8">
        <w:rPr>
          <w:rFonts w:eastAsia="Times New Roman"/>
          <w:color w:val="666666"/>
          <w:szCs w:val="24"/>
          <w:lang w:val="nl-NL"/>
        </w:rPr>
        <w:t>paragraph</w:t>
      </w:r>
      <w:proofErr w:type="spellEnd"/>
      <w:r w:rsidRPr="00FA47C8">
        <w:rPr>
          <w:rFonts w:eastAsia="Times New Roman"/>
          <w:color w:val="666666"/>
          <w:szCs w:val="24"/>
          <w:lang w:val="nl-NL"/>
        </w:rPr>
        <w:t>{Facultaire uitkomsten}\ \\</w:t>
      </w:r>
    </w:p>
    <w:p w14:paraId="3A1A8D8E"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Op de FNWI heeft 17\% van alle stemgerechtigden een stem uitgebracht, wat neer komt op 1034 stemmen. Hieronder percentages van stemmers op onze faculteit per onderdeel van het referendum. Uitgebreide tabellen met alle percentages en responses per vraag van het referendum en de conclusie van de commissie zijn terug te vinden in de drive map van D\&amp;D van FSR FNWI 16/17.</w:t>
      </w:r>
    </w:p>
    <w:p w14:paraId="27B546F2"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\begin{</w:t>
      </w:r>
      <w:proofErr w:type="spellStart"/>
      <w:r w:rsidRPr="00FA47C8">
        <w:rPr>
          <w:rFonts w:eastAsia="Times New Roman"/>
          <w:color w:val="000000"/>
          <w:sz w:val="22"/>
          <w:lang w:val="nl-NL"/>
        </w:rPr>
        <w:t>itemize</w:t>
      </w:r>
      <w:proofErr w:type="spellEnd"/>
      <w:r w:rsidRPr="00FA47C8">
        <w:rPr>
          <w:rFonts w:eastAsia="Times New Roman"/>
          <w:color w:val="000000"/>
          <w:sz w:val="22"/>
          <w:lang w:val="nl-NL"/>
        </w:rPr>
        <w:t>}</w:t>
      </w:r>
    </w:p>
    <w:p w14:paraId="706F7AE4"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    \item senaat nieuwe stijl: 54\% van de studenten positief (24\% zeer positief), 34\% van de medewerkers positief (12\% zeer positief).</w:t>
      </w:r>
    </w:p>
    <w:p w14:paraId="7FCA79E1"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    \item charter: 48\% van de studenten positief (18\% zeer positief), 33\% van de medewerkers positief (9\% zeer positief).</w:t>
      </w:r>
    </w:p>
    <w:p w14:paraId="15B2B316"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    \item bestuursmodellen:</w:t>
      </w:r>
    </w:p>
    <w:p w14:paraId="038D20B2"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    \begin{</w:t>
      </w:r>
      <w:proofErr w:type="spellStart"/>
      <w:r w:rsidRPr="00FA47C8">
        <w:rPr>
          <w:rFonts w:eastAsia="Times New Roman"/>
          <w:color w:val="000000"/>
          <w:sz w:val="22"/>
          <w:lang w:val="nl-NL"/>
        </w:rPr>
        <w:t>itemize</w:t>
      </w:r>
      <w:proofErr w:type="spellEnd"/>
      <w:r w:rsidRPr="00FA47C8">
        <w:rPr>
          <w:rFonts w:eastAsia="Times New Roman"/>
          <w:color w:val="000000"/>
          <w:sz w:val="22"/>
          <w:lang w:val="nl-NL"/>
        </w:rPr>
        <w:t>}</w:t>
      </w:r>
    </w:p>
    <w:p w14:paraId="582C0E00"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        \item studenten: voorkeur oranje (44\%), daarna geel (26\%), groen (17\%), blauw (8\%).</w:t>
      </w:r>
    </w:p>
    <w:p w14:paraId="2D21FED3"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        \item medewerkers: voorkeur blauw (40\%), daarna oranje (34\%), geel (12\%), groen (9\%).</w:t>
      </w:r>
    </w:p>
    <w:p w14:paraId="0C39C2EA"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    \end{</w:t>
      </w:r>
      <w:proofErr w:type="spellStart"/>
      <w:r w:rsidRPr="00FA47C8">
        <w:rPr>
          <w:rFonts w:eastAsia="Times New Roman"/>
          <w:color w:val="000000"/>
          <w:sz w:val="22"/>
          <w:lang w:val="nl-NL"/>
        </w:rPr>
        <w:t>itemize</w:t>
      </w:r>
      <w:proofErr w:type="spellEnd"/>
      <w:r w:rsidRPr="00FA47C8">
        <w:rPr>
          <w:rFonts w:eastAsia="Times New Roman"/>
          <w:color w:val="000000"/>
          <w:sz w:val="22"/>
          <w:lang w:val="nl-NL"/>
        </w:rPr>
        <w:t>}</w:t>
      </w:r>
    </w:p>
    <w:p w14:paraId="1EF751D1" w14:textId="77777777" w:rsidR="00FA47C8" w:rsidRPr="00FA47C8" w:rsidRDefault="00FA47C8" w:rsidP="00FA47C8">
      <w:pPr>
        <w:spacing w:after="0" w:line="240" w:lineRule="auto"/>
        <w:rPr>
          <w:rFonts w:ascii="Times New Roman" w:eastAsia="Times New Roman" w:hAnsi="Times New Roman" w:cs="Times New Roman"/>
          <w:szCs w:val="24"/>
          <w:lang w:val="nl-NL"/>
        </w:rPr>
      </w:pPr>
      <w:r w:rsidRPr="00FA47C8">
        <w:rPr>
          <w:rFonts w:eastAsia="Times New Roman"/>
          <w:color w:val="000000"/>
          <w:sz w:val="22"/>
          <w:lang w:val="nl-NL"/>
        </w:rPr>
        <w:t>\end{</w:t>
      </w:r>
      <w:proofErr w:type="spellStart"/>
      <w:r w:rsidRPr="00FA47C8">
        <w:rPr>
          <w:rFonts w:eastAsia="Times New Roman"/>
          <w:color w:val="000000"/>
          <w:sz w:val="22"/>
          <w:lang w:val="nl-NL"/>
        </w:rPr>
        <w:t>itemize</w:t>
      </w:r>
      <w:proofErr w:type="spellEnd"/>
      <w:r w:rsidRPr="00FA47C8">
        <w:rPr>
          <w:rFonts w:eastAsia="Times New Roman"/>
          <w:color w:val="000000"/>
          <w:sz w:val="22"/>
          <w:lang w:val="nl-NL"/>
        </w:rPr>
        <w:t>}</w:t>
      </w:r>
    </w:p>
    <w:p w14:paraId="0499F5A7" w14:textId="57A3323C" w:rsidR="00FA47C8" w:rsidRPr="00FA47C8" w:rsidRDefault="00FA47C8">
      <w:pPr>
        <w:spacing w:after="160" w:line="259" w:lineRule="auto"/>
        <w:jc w:val="left"/>
        <w:rPr>
          <w:lang w:val="nl-NL"/>
        </w:rPr>
      </w:pPr>
      <w:r w:rsidRPr="00FA47C8">
        <w:rPr>
          <w:lang w:val="nl-NL"/>
        </w:rPr>
        <w:br w:type="page"/>
      </w:r>
    </w:p>
    <w:p w14:paraId="58623E4E" w14:textId="16185561" w:rsidR="00FA47C8" w:rsidRPr="00FA47C8" w:rsidRDefault="00FA47C8" w:rsidP="00FA47C8">
      <w:pPr>
        <w:pStyle w:val="Heading1"/>
        <w:rPr>
          <w:b/>
          <w:bCs/>
          <w:lang w:val="nl-NL"/>
        </w:rPr>
      </w:pPr>
      <w:r w:rsidRPr="00FA47C8">
        <w:rPr>
          <w:lang w:val="nl-NL"/>
        </w:rPr>
        <w:lastRenderedPageBreak/>
        <w:t>Het green commitment</w:t>
      </w:r>
    </w:p>
    <w:p w14:paraId="4BFD28AD" w14:textId="77777777" w:rsidR="00FA47C8" w:rsidRPr="00FA47C8" w:rsidRDefault="00FA47C8" w:rsidP="00FA47C8">
      <w:pPr>
        <w:rPr>
          <w:lang w:val="nl-NL"/>
        </w:rPr>
      </w:pPr>
      <w:r w:rsidRPr="00FA47C8">
        <w:rPr>
          <w:lang w:val="nl-NL"/>
        </w:rPr>
        <w:t xml:space="preserve">Ieder jaar moet de raad aan het begin van het jaar bepalen of hij het zogenaamde green commitment ondertekent. Hierin staan afspraken m.b.t. het streven naar duurzaamheid. Nadat door de raad </w:t>
      </w:r>
      <w:proofErr w:type="gramStart"/>
      <w:r w:rsidRPr="00FA47C8">
        <w:rPr>
          <w:lang w:val="nl-NL"/>
        </w:rPr>
        <w:t>bepaalt</w:t>
      </w:r>
      <w:proofErr w:type="gramEnd"/>
      <w:r w:rsidRPr="00FA47C8">
        <w:rPr>
          <w:lang w:val="nl-NL"/>
        </w:rPr>
        <w:t xml:space="preserve"> is of ze dit willen doen moeten zijn een implementatieplan instemmen waar vervolgens concreet wordt vastgelegd hoe de FSR zich aan de punten van het green commitment wil houden. Als het de raad niet lukt om zich eraan te houden, wordt onze status als ondertekenaar door de UvA Green Office geëvalueerd, ook kun je bij de UvA Green Office aangeven als je het niet meer wilt ondertekenen.</w:t>
      </w:r>
    </w:p>
    <w:p w14:paraId="2ACB1C50" w14:textId="77777777" w:rsidR="00732A43" w:rsidRPr="00FA47C8" w:rsidRDefault="00732A43">
      <w:pPr>
        <w:rPr>
          <w:lang w:val="nl-NL"/>
        </w:rPr>
      </w:pPr>
    </w:p>
    <w:sectPr w:rsidR="00732A43" w:rsidRPr="00FA47C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2469"/>
    <w:rsid w:val="002E686C"/>
    <w:rsid w:val="00712469"/>
    <w:rsid w:val="00730874"/>
    <w:rsid w:val="00732A43"/>
    <w:rsid w:val="009A0A28"/>
    <w:rsid w:val="00B26340"/>
    <w:rsid w:val="00BD302F"/>
    <w:rsid w:val="00C832E4"/>
    <w:rsid w:val="00F96EE7"/>
    <w:rsid w:val="00FA47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0A8B5B"/>
  <w15:chartTrackingRefBased/>
  <w15:docId w15:val="{C90E82F1-30C3-42A9-9CC4-11235085D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Arial"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0874"/>
    <w:pPr>
      <w:spacing w:after="240" w:line="276" w:lineRule="auto"/>
      <w:jc w:val="both"/>
    </w:pPr>
    <w:rPr>
      <w:rFonts w:ascii="Arial" w:hAnsi="Arial" w:cs="Arial"/>
      <w:sz w:val="24"/>
      <w:lang w:val="nl" w:eastAsia="en-GB"/>
    </w:rPr>
  </w:style>
  <w:style w:type="paragraph" w:styleId="Heading1">
    <w:name w:val="heading 1"/>
    <w:basedOn w:val="Normal"/>
    <w:next w:val="Normal"/>
    <w:link w:val="Heading1Char"/>
    <w:uiPriority w:val="9"/>
    <w:qFormat/>
    <w:rsid w:val="002E686C"/>
    <w:pPr>
      <w:keepNext/>
      <w:keepLines/>
      <w:spacing w:before="240"/>
      <w:outlineLvl w:val="0"/>
    </w:pPr>
    <w:rPr>
      <w:rFonts w:eastAsiaTheme="majorEastAsia" w:cstheme="majorBidi"/>
      <w:sz w:val="36"/>
      <w:szCs w:val="32"/>
    </w:rPr>
  </w:style>
  <w:style w:type="paragraph" w:styleId="Heading2">
    <w:name w:val="heading 2"/>
    <w:basedOn w:val="Normal"/>
    <w:next w:val="Normal"/>
    <w:link w:val="Heading2Char"/>
    <w:uiPriority w:val="9"/>
    <w:unhideWhenUsed/>
    <w:qFormat/>
    <w:rsid w:val="002E686C"/>
    <w:pPr>
      <w:keepNext/>
      <w:keepLines/>
      <w:spacing w:before="40"/>
      <w:outlineLvl w:val="1"/>
    </w:pPr>
    <w:rPr>
      <w:rFonts w:eastAsiaTheme="majorEastAsia" w:cstheme="majorBidi"/>
      <w:sz w:val="28"/>
      <w:szCs w:val="26"/>
    </w:rPr>
  </w:style>
  <w:style w:type="paragraph" w:styleId="Heading3">
    <w:name w:val="heading 3"/>
    <w:basedOn w:val="Normal"/>
    <w:next w:val="Normal"/>
    <w:link w:val="Heading3Char"/>
    <w:uiPriority w:val="9"/>
    <w:unhideWhenUsed/>
    <w:qFormat/>
    <w:rsid w:val="002E686C"/>
    <w:pPr>
      <w:keepNext/>
      <w:keepLines/>
      <w:spacing w:before="40"/>
      <w:outlineLvl w:val="2"/>
    </w:pPr>
    <w:rPr>
      <w:rFonts w:eastAsiaTheme="majorEastAsia" w:cstheme="majorBidi"/>
      <w:szCs w:val="24"/>
      <w:u w:val="single"/>
    </w:rPr>
  </w:style>
  <w:style w:type="paragraph" w:styleId="Heading4">
    <w:name w:val="heading 4"/>
    <w:basedOn w:val="Normal"/>
    <w:next w:val="Normal"/>
    <w:link w:val="Heading4Char"/>
    <w:uiPriority w:val="9"/>
    <w:semiHidden/>
    <w:unhideWhenUsed/>
    <w:qFormat/>
    <w:rsid w:val="00FA47C8"/>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686C"/>
    <w:rPr>
      <w:rFonts w:ascii="Arial" w:eastAsiaTheme="majorEastAsia" w:hAnsi="Arial" w:cstheme="majorBidi"/>
      <w:color w:val="000000" w:themeColor="text1"/>
      <w:sz w:val="36"/>
      <w:szCs w:val="32"/>
    </w:rPr>
  </w:style>
  <w:style w:type="paragraph" w:styleId="NoSpacing">
    <w:name w:val="No Spacing"/>
    <w:uiPriority w:val="1"/>
    <w:qFormat/>
    <w:rsid w:val="002E686C"/>
    <w:pPr>
      <w:spacing w:after="0" w:line="240" w:lineRule="auto"/>
      <w:jc w:val="both"/>
    </w:pPr>
    <w:rPr>
      <w:rFonts w:ascii="Arial" w:hAnsi="Arial"/>
      <w:sz w:val="24"/>
    </w:rPr>
  </w:style>
  <w:style w:type="character" w:customStyle="1" w:styleId="Heading2Char">
    <w:name w:val="Heading 2 Char"/>
    <w:basedOn w:val="DefaultParagraphFont"/>
    <w:link w:val="Heading2"/>
    <w:uiPriority w:val="9"/>
    <w:rsid w:val="002E686C"/>
    <w:rPr>
      <w:rFonts w:ascii="Arial" w:eastAsiaTheme="majorEastAsia" w:hAnsi="Arial" w:cstheme="majorBidi"/>
      <w:sz w:val="28"/>
      <w:szCs w:val="26"/>
    </w:rPr>
  </w:style>
  <w:style w:type="character" w:customStyle="1" w:styleId="Heading3Char">
    <w:name w:val="Heading 3 Char"/>
    <w:basedOn w:val="DefaultParagraphFont"/>
    <w:link w:val="Heading3"/>
    <w:uiPriority w:val="9"/>
    <w:rsid w:val="002E686C"/>
    <w:rPr>
      <w:rFonts w:ascii="Arial" w:eastAsiaTheme="majorEastAsia" w:hAnsi="Arial" w:cstheme="majorBidi"/>
      <w:sz w:val="24"/>
      <w:szCs w:val="24"/>
      <w:u w:val="single"/>
    </w:rPr>
  </w:style>
  <w:style w:type="paragraph" w:styleId="Title">
    <w:name w:val="Title"/>
    <w:basedOn w:val="Normal"/>
    <w:next w:val="Normal"/>
    <w:link w:val="TitleChar"/>
    <w:uiPriority w:val="10"/>
    <w:qFormat/>
    <w:rsid w:val="002E686C"/>
    <w:pPr>
      <w:spacing w:line="240" w:lineRule="auto"/>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2E686C"/>
    <w:rPr>
      <w:rFonts w:ascii="Arial" w:eastAsiaTheme="majorEastAsia" w:hAnsi="Arial" w:cstheme="majorBidi"/>
      <w:spacing w:val="-10"/>
      <w:kern w:val="28"/>
      <w:sz w:val="56"/>
      <w:szCs w:val="56"/>
    </w:rPr>
  </w:style>
  <w:style w:type="paragraph" w:styleId="Subtitle">
    <w:name w:val="Subtitle"/>
    <w:basedOn w:val="Normal"/>
    <w:next w:val="Normal"/>
    <w:link w:val="SubtitleChar"/>
    <w:uiPriority w:val="11"/>
    <w:qFormat/>
    <w:rsid w:val="002E686C"/>
    <w:pPr>
      <w:numPr>
        <w:ilvl w:val="1"/>
      </w:numPr>
    </w:pPr>
    <w:rPr>
      <w:rFonts w:eastAsiaTheme="minorEastAsia"/>
      <w:i/>
      <w:spacing w:val="15"/>
    </w:rPr>
  </w:style>
  <w:style w:type="character" w:customStyle="1" w:styleId="SubtitleChar">
    <w:name w:val="Subtitle Char"/>
    <w:basedOn w:val="DefaultParagraphFont"/>
    <w:link w:val="Subtitle"/>
    <w:uiPriority w:val="11"/>
    <w:rsid w:val="002E686C"/>
    <w:rPr>
      <w:rFonts w:ascii="Arial" w:eastAsiaTheme="minorEastAsia" w:hAnsi="Arial"/>
      <w:i/>
      <w:spacing w:val="15"/>
    </w:rPr>
  </w:style>
  <w:style w:type="character" w:customStyle="1" w:styleId="Heading4Char">
    <w:name w:val="Heading 4 Char"/>
    <w:basedOn w:val="DefaultParagraphFont"/>
    <w:link w:val="Heading4"/>
    <w:uiPriority w:val="9"/>
    <w:semiHidden/>
    <w:rsid w:val="00FA47C8"/>
    <w:rPr>
      <w:rFonts w:asciiTheme="majorHAnsi" w:eastAsiaTheme="majorEastAsia" w:hAnsiTheme="majorHAnsi" w:cstheme="majorBidi"/>
      <w:i/>
      <w:iCs/>
      <w:color w:val="2F5496" w:themeColor="accent1" w:themeShade="BF"/>
      <w:sz w:val="24"/>
      <w:lang w:val="nl"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0062534">
      <w:bodyDiv w:val="1"/>
      <w:marLeft w:val="0"/>
      <w:marRight w:val="0"/>
      <w:marTop w:val="0"/>
      <w:marBottom w:val="0"/>
      <w:divBdr>
        <w:top w:val="none" w:sz="0" w:space="0" w:color="auto"/>
        <w:left w:val="none" w:sz="0" w:space="0" w:color="auto"/>
        <w:bottom w:val="none" w:sz="0" w:space="0" w:color="auto"/>
        <w:right w:val="none" w:sz="0" w:space="0" w:color="auto"/>
      </w:divBdr>
    </w:div>
    <w:div w:id="840967195">
      <w:bodyDiv w:val="1"/>
      <w:marLeft w:val="0"/>
      <w:marRight w:val="0"/>
      <w:marTop w:val="0"/>
      <w:marBottom w:val="0"/>
      <w:divBdr>
        <w:top w:val="none" w:sz="0" w:space="0" w:color="auto"/>
        <w:left w:val="none" w:sz="0" w:space="0" w:color="auto"/>
        <w:bottom w:val="none" w:sz="0" w:space="0" w:color="auto"/>
        <w:right w:val="none" w:sz="0" w:space="0" w:color="auto"/>
      </w:divBdr>
    </w:div>
    <w:div w:id="1491288901">
      <w:bodyDiv w:val="1"/>
      <w:marLeft w:val="0"/>
      <w:marRight w:val="0"/>
      <w:marTop w:val="0"/>
      <w:marBottom w:val="0"/>
      <w:divBdr>
        <w:top w:val="none" w:sz="0" w:space="0" w:color="auto"/>
        <w:left w:val="none" w:sz="0" w:space="0" w:color="auto"/>
        <w:bottom w:val="none" w:sz="0" w:space="0" w:color="auto"/>
        <w:right w:val="none" w:sz="0" w:space="0" w:color="auto"/>
      </w:divBdr>
    </w:div>
    <w:div w:id="1542942100">
      <w:bodyDiv w:val="1"/>
      <w:marLeft w:val="0"/>
      <w:marRight w:val="0"/>
      <w:marTop w:val="0"/>
      <w:marBottom w:val="0"/>
      <w:divBdr>
        <w:top w:val="none" w:sz="0" w:space="0" w:color="auto"/>
        <w:left w:val="none" w:sz="0" w:space="0" w:color="auto"/>
        <w:bottom w:val="none" w:sz="0" w:space="0" w:color="auto"/>
        <w:right w:val="none" w:sz="0" w:space="0" w:color="auto"/>
      </w:divBdr>
    </w:div>
    <w:div w:id="1930773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944</Words>
  <Characters>5384</Characters>
  <Application>Microsoft Office Word</Application>
  <DocSecurity>0</DocSecurity>
  <Lines>44</Lines>
  <Paragraphs>12</Paragraphs>
  <ScaleCrop>false</ScaleCrop>
  <Company/>
  <LinksUpToDate>false</LinksUpToDate>
  <CharactersWithSpaces>6316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Daan Jellema</dc:creator>
  <cp:keywords/>
  <dc:description/>
  <cp:lastModifiedBy>Daan Jellema</cp:lastModifiedBy>
  <cp:revision>2</cp:revision>
  <dcterms:created xsi:type="dcterms:W3CDTF">2022-06-16T13:00:00Z</dcterms:created>
  <dcterms:modified xsi:type="dcterms:W3CDTF">2022-06-16T13:01:00Z</dcterms:modified>
</cp:coreProperties>
</file>