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tabs>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 w:val="right" w:leader="none" w:pos="6520.748031496064"/>
        </w:tabs>
        <w:ind w:left="0" w:firstLine="0"/>
        <w:rPr/>
      </w:pPr>
      <w:bookmarkStart w:colFirst="0" w:colLast="0" w:name="_heading=h.gjdgxs" w:id="0"/>
      <w:bookmarkEnd w:id="0"/>
      <w:r w:rsidDel="00000000" w:rsidR="00000000" w:rsidRPr="00000000">
        <w:rPr>
          <w:rtl w:val="0"/>
        </w:rPr>
        <w:t xml:space="preserve">Selectie BMW en PB</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4401825</wp:posOffset>
            </wp:positionH>
            <wp:positionV relativeFrom="paragraph">
              <wp:posOffset>0</wp:posOffset>
            </wp:positionV>
            <wp:extent cx="635475" cy="635475"/>
            <wp:effectExtent b="0" l="0" r="0" t="0"/>
            <wp:wrapSquare wrapText="bothSides" distB="0" distT="0" distL="0" distR="0"/>
            <wp:docPr id="1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35475" cy="635475"/>
                    </a:xfrm>
                    <a:prstGeom prst="rect"/>
                    <a:ln/>
                  </pic:spPr>
                </pic:pic>
              </a:graphicData>
            </a:graphic>
          </wp:anchor>
        </w:drawing>
      </w:r>
    </w:p>
    <w:p w:rsidR="00000000" w:rsidDel="00000000" w:rsidP="00000000" w:rsidRDefault="00000000" w:rsidRPr="00000000" w14:paraId="00000002">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6520.748031496064"/>
        </w:tabs>
        <w:spacing w:line="276" w:lineRule="auto"/>
        <w:ind w:left="0" w:firstLine="0"/>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spacing w:line="276" w:lineRule="auto"/>
        <w:ind w:left="0" w:firstLine="0"/>
        <w:jc w:val="both"/>
        <w:rPr>
          <w:i w:val="1"/>
          <w:sz w:val="18"/>
          <w:szCs w:val="18"/>
        </w:rPr>
      </w:pPr>
      <w:r w:rsidDel="00000000" w:rsidR="00000000" w:rsidRPr="00000000">
        <w:rPr>
          <w:i w:val="1"/>
          <w:sz w:val="18"/>
          <w:szCs w:val="18"/>
          <w:rtl w:val="0"/>
        </w:rPr>
        <w:t xml:space="preserve">Datum PV:</w:t>
        <w:tab/>
        <w:tab/>
        <w:tab/>
        <w:t xml:space="preserve">Indiener:</w:t>
        <w:tab/>
        <w:t xml:space="preserve">Michelle Magiera</w:t>
      </w:r>
    </w:p>
    <w:p w:rsidR="00000000" w:rsidDel="00000000" w:rsidP="00000000" w:rsidRDefault="00000000" w:rsidRPr="00000000" w14:paraId="00000004">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3400.7480314960635"/>
          <w:tab w:val="right" w:leader="none" w:pos="7930.748031496064"/>
          <w:tab w:val="left" w:leader="none" w:pos="4540.748031496063"/>
        </w:tabs>
        <w:spacing w:line="276" w:lineRule="auto"/>
        <w:ind w:left="0" w:firstLine="0"/>
        <w:jc w:val="both"/>
        <w:rPr>
          <w:i w:val="1"/>
          <w:sz w:val="18"/>
          <w:szCs w:val="18"/>
        </w:rPr>
      </w:pPr>
      <w:r w:rsidDel="00000000" w:rsidR="00000000" w:rsidRPr="00000000">
        <w:rPr>
          <w:i w:val="1"/>
          <w:sz w:val="18"/>
          <w:szCs w:val="18"/>
          <w:rtl w:val="0"/>
        </w:rPr>
        <w:t xml:space="preserve">Bijlage(n)?</w:t>
        <w:tab/>
        <w:t xml:space="preserve">Ja</w:t>
        <w:tab/>
        <w:tab/>
        <w:t xml:space="preserve">Commissie:</w:t>
        <w:tab/>
        <w:t xml:space="preserve">Onderwijs</w:t>
      </w:r>
    </w:p>
    <w:p w:rsidR="00000000" w:rsidDel="00000000" w:rsidP="00000000" w:rsidRDefault="00000000" w:rsidRPr="00000000" w14:paraId="00000005">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3400.7480314960635"/>
          <w:tab w:val="right" w:leader="none" w:pos="7930.748031496064"/>
          <w:tab w:val="left" w:leader="none" w:pos="4540.748031496063"/>
        </w:tabs>
        <w:spacing w:line="276" w:lineRule="auto"/>
        <w:ind w:left="0" w:firstLine="0"/>
        <w:jc w:val="both"/>
        <w:rPr/>
      </w:pPr>
      <w:r w:rsidDel="00000000" w:rsidR="00000000" w:rsidRPr="00000000">
        <w:rPr>
          <w:i w:val="1"/>
          <w:sz w:val="18"/>
          <w:szCs w:val="18"/>
          <w:rtl w:val="0"/>
        </w:rPr>
        <w:t xml:space="preserve">BOB-fase:</w:t>
        <w:tab/>
        <w:t xml:space="preserve">BO</w:t>
        <w:tab/>
        <w:tab/>
        <w:t xml:space="preserve">Eerder behandeld? </w:t>
        <w:tab/>
        <w:t xml:space="preserve">Nee</w:t>
      </w:r>
      <w:r w:rsidDel="00000000" w:rsidR="00000000" w:rsidRPr="00000000">
        <w:rPr>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pPr>
      <w:bookmarkStart w:colFirst="0" w:colLast="0" w:name="_heading=h.30j0zll" w:id="1"/>
      <w:bookmarkEnd w:id="1"/>
      <w:r w:rsidDel="00000000" w:rsidR="00000000" w:rsidRPr="00000000">
        <w:rPr>
          <w:rtl w:val="0"/>
        </w:rPr>
        <w:t xml:space="preserve">Inleiding</w:t>
      </w:r>
    </w:p>
    <w:p w:rsidR="00000000" w:rsidDel="00000000" w:rsidP="00000000" w:rsidRDefault="00000000" w:rsidRPr="00000000" w14:paraId="00000007">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220" w:line="276" w:lineRule="auto"/>
        <w:ind w:left="0" w:firstLine="0"/>
        <w:jc w:val="both"/>
        <w:rPr/>
      </w:pPr>
      <w:r w:rsidDel="00000000" w:rsidR="00000000" w:rsidRPr="00000000">
        <w:rPr>
          <w:rtl w:val="0"/>
        </w:rPr>
        <w:t xml:space="preserve">We hebben 3 februari een email van Kees ontvangen: </w:t>
      </w:r>
    </w:p>
    <w:p w:rsidR="00000000" w:rsidDel="00000000" w:rsidP="00000000" w:rsidRDefault="00000000" w:rsidRPr="00000000" w14:paraId="00000008">
      <w:pPr>
        <w:shd w:fill="ffffff"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color w:val="222222"/>
        </w:rPr>
      </w:pPr>
      <w:r w:rsidDel="00000000" w:rsidR="00000000" w:rsidRPr="00000000">
        <w:rPr>
          <w:color w:val="222222"/>
          <w:rtl w:val="0"/>
        </w:rPr>
        <w:t xml:space="preserve">Aan de FSR,</w:t>
      </w:r>
    </w:p>
    <w:p w:rsidR="00000000" w:rsidDel="00000000" w:rsidP="00000000" w:rsidRDefault="00000000" w:rsidRPr="00000000" w14:paraId="00000009">
      <w:pPr>
        <w:shd w:fill="ffffff"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color w:val="222222"/>
        </w:rPr>
      </w:pPr>
      <w:r w:rsidDel="00000000" w:rsidR="00000000" w:rsidRPr="00000000">
        <w:rPr>
          <w:color w:val="222222"/>
          <w:rtl w:val="0"/>
        </w:rPr>
        <w:t xml:space="preserve"> </w:t>
      </w:r>
    </w:p>
    <w:p w:rsidR="00000000" w:rsidDel="00000000" w:rsidP="00000000" w:rsidRDefault="00000000" w:rsidRPr="00000000" w14:paraId="0000000A">
      <w:pPr>
        <w:shd w:fill="ffffff"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color w:val="222222"/>
        </w:rPr>
      </w:pPr>
      <w:r w:rsidDel="00000000" w:rsidR="00000000" w:rsidRPr="00000000">
        <w:rPr>
          <w:color w:val="222222"/>
          <w:rtl w:val="0"/>
        </w:rPr>
        <w:t xml:space="preserve">Hierbij stuur ik de raad de concept selectieprocedures voor de twee opleidingen met een numerus fixus: Biomedische wetenschappen en Psychobiologie. Deze procedures zullen worden toegepast bij de selectie van studenten voor het studiejaar 2026-2027. De voorliggende procedures zijn grotendeels ongewijzigd ten opzichte van de procedures die in voorgaande jaren.</w:t>
        <w:br w:type="textWrapping"/>
      </w:r>
    </w:p>
    <w:p w:rsidR="00000000" w:rsidDel="00000000" w:rsidP="00000000" w:rsidRDefault="00000000" w:rsidRPr="00000000" w14:paraId="0000000B">
      <w:pPr>
        <w:shd w:fill="ffffff"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color w:val="222222"/>
        </w:rPr>
      </w:pPr>
      <w:r w:rsidDel="00000000" w:rsidR="00000000" w:rsidRPr="00000000">
        <w:rPr>
          <w:color w:val="222222"/>
          <w:rtl w:val="0"/>
        </w:rPr>
        <w:t xml:space="preserve">De FSR wordt niet formeel om advies gevraagd over deze procedures. Het College van Beroep voor het Hoger Onderwijs heeft in een uitspraak (dd. 8 mei 2018) bepaald dat het adviesrecht met betrekking tot de facultaire regelingen betreffende fixusopleidingen toekomt aan de CSR en niet aan de FSR. Het College van Bestuur heeft nu voorgesteld dat de FSR over de procedures input levert ten behoeve van de advisering door de CSR. Het College van Bestuur zal de procedures voor de zomer van 2025 vaststellen.</w:t>
      </w:r>
    </w:p>
    <w:p w:rsidR="00000000" w:rsidDel="00000000" w:rsidP="00000000" w:rsidRDefault="00000000" w:rsidRPr="00000000" w14:paraId="0000000C">
      <w:pPr>
        <w:shd w:fill="ffffff"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color w:val="222222"/>
        </w:rPr>
      </w:pPr>
      <w:r w:rsidDel="00000000" w:rsidR="00000000" w:rsidRPr="00000000">
        <w:rPr>
          <w:color w:val="222222"/>
          <w:rtl w:val="0"/>
        </w:rPr>
        <w:t xml:space="preserve"> </w:t>
      </w:r>
    </w:p>
    <w:p w:rsidR="00000000" w:rsidDel="00000000" w:rsidP="00000000" w:rsidRDefault="00000000" w:rsidRPr="00000000" w14:paraId="0000000D">
      <w:pPr>
        <w:shd w:fill="ffffff"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0" w:firstLine="0"/>
        <w:jc w:val="both"/>
        <w:rPr>
          <w:color w:val="222222"/>
        </w:rPr>
      </w:pPr>
      <w:r w:rsidDel="00000000" w:rsidR="00000000" w:rsidRPr="00000000">
        <w:rPr>
          <w:color w:val="222222"/>
          <w:rtl w:val="0"/>
        </w:rPr>
        <w:t xml:space="preserve">Ik verzoek de raad de input naar mij te sturen, ik zorg dan dat de procedures en de input van de raad naar het College van Bestuur worden gestuurd, waarna de CSR formeel om advies wordt gevraagd.</w:t>
      </w:r>
    </w:p>
    <w:p w:rsidR="00000000" w:rsidDel="00000000" w:rsidP="00000000" w:rsidRDefault="00000000" w:rsidRPr="00000000" w14:paraId="0000000E">
      <w:p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after="220" w:line="276" w:lineRule="auto"/>
        <w:ind w:left="0" w:firstLine="0"/>
        <w:jc w:val="both"/>
        <w:rPr/>
      </w:pPr>
      <w:r w:rsidDel="00000000" w:rsidR="00000000" w:rsidRPr="00000000">
        <w:rPr>
          <w:rtl w:val="0"/>
        </w:rPr>
      </w:r>
    </w:p>
    <w:p w:rsidR="00000000" w:rsidDel="00000000" w:rsidP="00000000" w:rsidRDefault="00000000" w:rsidRPr="00000000" w14:paraId="0000000F">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0" w:firstLine="0"/>
        <w:jc w:val="both"/>
        <w:rPr/>
      </w:pPr>
      <w:bookmarkStart w:colFirst="0" w:colLast="0" w:name="_heading=h.1fob9te" w:id="2"/>
      <w:bookmarkEnd w:id="2"/>
      <w:r w:rsidDel="00000000" w:rsidR="00000000" w:rsidRPr="00000000">
        <w:rPr>
          <w:rtl w:val="0"/>
        </w:rPr>
        <w:t xml:space="preserve">Status</w:t>
      </w:r>
    </w:p>
    <w:p w:rsidR="00000000" w:rsidDel="00000000" w:rsidP="00000000" w:rsidRDefault="00000000" w:rsidRPr="00000000" w14:paraId="00000010">
      <w:pPr>
        <w:tabs>
          <w:tab w:val="left" w:leader="none" w:pos="5952.755905511811"/>
          <w:tab w:val="left" w:leader="none" w:pos="3968.503937007874"/>
          <w:tab w:val="left" w:leader="none" w:pos="1700.787401574803"/>
        </w:tabs>
        <w:ind w:left="0" w:firstLine="0"/>
        <w:jc w:val="both"/>
        <w:rPr/>
      </w:pPr>
      <w:r w:rsidDel="00000000" w:rsidR="00000000" w:rsidRPr="00000000">
        <w:rPr>
          <w:rtl w:val="0"/>
        </w:rPr>
        <w:t xml:space="preserve">Ik heb tijdens de chairs meeting op 10 februari ook aan Stefana gevraagd of de CSR hier al mee bezig was. Stefana zei dat ze er nog niet mee bezig waren, maar at degene die de selectieprocedures inziet contact zal opnemen met alle faculteiten waar dus een numerus fixus is. Ook heb ik aan Kees tijdens het afgelopen BO gevraagd over wat voor input hij precies van ons verwacht. Zo antwoordde hij dat hij dat we input over de eerlijkheid van de procedure konden geven. </w:t>
      </w:r>
    </w:p>
    <w:p w:rsidR="00000000" w:rsidDel="00000000" w:rsidP="00000000" w:rsidRDefault="00000000" w:rsidRPr="00000000" w14:paraId="00000011">
      <w:pPr>
        <w:tabs>
          <w:tab w:val="left" w:leader="none" w:pos="5952.755905511811"/>
          <w:tab w:val="left" w:leader="none" w:pos="3968.503937007874"/>
          <w:tab w:val="left" w:leader="none" w:pos="1700.787401574803"/>
        </w:tabs>
        <w:ind w:left="0" w:firstLine="0"/>
        <w:rPr>
          <w:b w:val="1"/>
        </w:rPr>
      </w:pPr>
      <w:r w:rsidDel="00000000" w:rsidR="00000000" w:rsidRPr="00000000">
        <w:rPr>
          <w:rtl w:val="0"/>
        </w:rPr>
      </w:r>
    </w:p>
    <w:p w:rsidR="00000000" w:rsidDel="00000000" w:rsidP="00000000" w:rsidRDefault="00000000" w:rsidRPr="00000000" w14:paraId="00000012">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0" w:firstLine="0"/>
        <w:jc w:val="both"/>
        <w:rPr/>
      </w:pPr>
      <w:bookmarkStart w:colFirst="0" w:colLast="0" w:name="_heading=h.3znysh7" w:id="3"/>
      <w:bookmarkEnd w:id="3"/>
      <w:r w:rsidDel="00000000" w:rsidR="00000000" w:rsidRPr="00000000">
        <w:rPr>
          <w:rtl w:val="0"/>
        </w:rPr>
        <w:t xml:space="preserve">Discussiepunten</w:t>
      </w:r>
    </w:p>
    <w:p w:rsidR="00000000" w:rsidDel="00000000" w:rsidP="00000000" w:rsidRDefault="00000000" w:rsidRPr="00000000" w14:paraId="00000013">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720" w:hanging="360"/>
        <w:jc w:val="both"/>
        <w:rPr/>
      </w:pPr>
      <w:r w:rsidDel="00000000" w:rsidR="00000000" w:rsidRPr="00000000">
        <w:rPr>
          <w:rtl w:val="0"/>
        </w:rPr>
        <w:t xml:space="preserve">Is het stuk niet duidelijk?</w:t>
      </w:r>
    </w:p>
    <w:p w:rsidR="00000000" w:rsidDel="00000000" w:rsidP="00000000" w:rsidRDefault="00000000" w:rsidRPr="00000000" w14:paraId="00000014">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720" w:hanging="360"/>
        <w:jc w:val="both"/>
        <w:rPr/>
      </w:pPr>
      <w:r w:rsidDel="00000000" w:rsidR="00000000" w:rsidRPr="00000000">
        <w:rPr>
          <w:rtl w:val="0"/>
        </w:rPr>
        <w:t xml:space="preserve">Klopt de informatie?</w:t>
      </w:r>
    </w:p>
    <w:p w:rsidR="00000000" w:rsidDel="00000000" w:rsidP="00000000" w:rsidRDefault="00000000" w:rsidRPr="00000000" w14:paraId="00000015">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720" w:hanging="360"/>
        <w:jc w:val="both"/>
        <w:rPr/>
      </w:pPr>
      <w:r w:rsidDel="00000000" w:rsidR="00000000" w:rsidRPr="00000000">
        <w:rPr>
          <w:rtl w:val="0"/>
        </w:rPr>
        <w:t xml:space="preserve">Mist er informatie?</w:t>
      </w:r>
    </w:p>
    <w:p w:rsidR="00000000" w:rsidDel="00000000" w:rsidP="00000000" w:rsidRDefault="00000000" w:rsidRPr="00000000" w14:paraId="00000016">
      <w:pPr>
        <w:numPr>
          <w:ilvl w:val="0"/>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720" w:hanging="360"/>
        <w:jc w:val="both"/>
        <w:rPr>
          <w:u w:val="none"/>
        </w:rPr>
      </w:pPr>
      <w:r w:rsidDel="00000000" w:rsidR="00000000" w:rsidRPr="00000000">
        <w:rPr>
          <w:rtl w:val="0"/>
        </w:rPr>
        <w:t xml:space="preserve">Discussiemoment:</w:t>
      </w:r>
      <w:r w:rsidDel="00000000" w:rsidR="00000000" w:rsidRPr="00000000">
        <w:rPr>
          <w:rtl w:val="0"/>
        </w:rPr>
      </w:r>
    </w:p>
    <w:p w:rsidR="00000000" w:rsidDel="00000000" w:rsidP="00000000" w:rsidRDefault="00000000" w:rsidRPr="00000000" w14:paraId="00000017">
      <w:pPr>
        <w:numPr>
          <w:ilvl w:val="1"/>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1440" w:hanging="360"/>
        <w:jc w:val="both"/>
        <w:rPr>
          <w:u w:val="none"/>
        </w:rPr>
      </w:pPr>
      <w:r w:rsidDel="00000000" w:rsidR="00000000" w:rsidRPr="00000000">
        <w:rPr>
          <w:rtl w:val="0"/>
        </w:rPr>
        <w:t xml:space="preserve">Vinden wij dat de selectieprocedure van BMW eerlijk verloopt?</w:t>
      </w:r>
    </w:p>
    <w:p w:rsidR="00000000" w:rsidDel="00000000" w:rsidP="00000000" w:rsidRDefault="00000000" w:rsidRPr="00000000" w14:paraId="00000018">
      <w:pPr>
        <w:numPr>
          <w:ilvl w:val="1"/>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1440" w:hanging="360"/>
        <w:jc w:val="both"/>
        <w:rPr>
          <w:u w:val="none"/>
        </w:rPr>
      </w:pPr>
      <w:r w:rsidDel="00000000" w:rsidR="00000000" w:rsidRPr="00000000">
        <w:rPr>
          <w:rtl w:val="0"/>
        </w:rPr>
        <w:t xml:space="preserve">Vinden wij dat de selectieprocedure van PB eerlijk verloopt?</w:t>
      </w:r>
    </w:p>
    <w:p w:rsidR="00000000" w:rsidDel="00000000" w:rsidP="00000000" w:rsidRDefault="00000000" w:rsidRPr="00000000" w14:paraId="00000019">
      <w:pPr>
        <w:numPr>
          <w:ilvl w:val="1"/>
          <w:numId w:val="2"/>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1440" w:hanging="360"/>
        <w:jc w:val="both"/>
        <w:rPr>
          <w:u w:val="none"/>
        </w:rPr>
      </w:pPr>
      <w:r w:rsidDel="00000000" w:rsidR="00000000" w:rsidRPr="00000000">
        <w:rPr>
          <w:rtl w:val="0"/>
        </w:rPr>
        <w:t xml:space="preserve">Zijn er nog andere op- of aanmerkingen?</w:t>
      </w:r>
    </w:p>
    <w:p w:rsidR="00000000" w:rsidDel="00000000" w:rsidP="00000000" w:rsidRDefault="00000000" w:rsidRPr="00000000" w14:paraId="0000001A">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0" w:firstLine="0"/>
        <w:jc w:val="both"/>
        <w:rPr/>
      </w:pPr>
      <w:bookmarkStart w:colFirst="0" w:colLast="0" w:name="_heading=h.2et92p0" w:id="4"/>
      <w:bookmarkEnd w:id="4"/>
      <w:r w:rsidDel="00000000" w:rsidR="00000000" w:rsidRPr="00000000">
        <w:rPr>
          <w:rtl w:val="0"/>
        </w:rPr>
        <w:t xml:space="preserve">Doelen</w:t>
      </w:r>
    </w:p>
    <w:p w:rsidR="00000000" w:rsidDel="00000000" w:rsidP="00000000" w:rsidRDefault="00000000" w:rsidRPr="00000000" w14:paraId="0000001B">
      <w:pPr>
        <w:numPr>
          <w:ilvl w:val="0"/>
          <w:numId w:val="3"/>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720" w:hanging="360"/>
        <w:jc w:val="both"/>
        <w:rPr/>
      </w:pPr>
      <w:r w:rsidDel="00000000" w:rsidR="00000000" w:rsidRPr="00000000">
        <w:rPr>
          <w:rtl w:val="0"/>
        </w:rPr>
      </w:r>
    </w:p>
    <w:p w:rsidR="00000000" w:rsidDel="00000000" w:rsidP="00000000" w:rsidRDefault="00000000" w:rsidRPr="00000000" w14:paraId="0000001C">
      <w:pPr>
        <w:pStyle w:val="Heading1"/>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spacing w:line="276" w:lineRule="auto"/>
        <w:ind w:left="0" w:firstLine="0"/>
        <w:jc w:val="both"/>
        <w:rPr/>
      </w:pPr>
      <w:bookmarkStart w:colFirst="0" w:colLast="0" w:name="_heading=h.tyjcwt" w:id="5"/>
      <w:bookmarkEnd w:id="5"/>
      <w:r w:rsidDel="00000000" w:rsidR="00000000" w:rsidRPr="00000000">
        <w:rPr>
          <w:rtl w:val="0"/>
        </w:rPr>
        <w:t xml:space="preserve">Vervolgacties</w:t>
      </w:r>
    </w:p>
    <w:p w:rsidR="00000000" w:rsidDel="00000000" w:rsidP="00000000" w:rsidRDefault="00000000" w:rsidRPr="00000000" w14:paraId="0000001D">
      <w:pPr>
        <w:numPr>
          <w:ilvl w:val="0"/>
          <w:numId w:val="1"/>
        </w:numP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s>
        <w:ind w:left="720" w:hanging="360"/>
        <w:jc w:val="both"/>
        <w:rPr>
          <w:u w:val="none"/>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360" w:lineRule="auto"/>
      <w:ind w:left="-4.251968503936894" w:firstLine="0"/>
      <w:rPr>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360" w:lineRule="auto"/>
      <w:ind w:left="0" w:firstLine="0"/>
      <w:jc w:val="left"/>
      <w:rPr>
        <w:sz w:val="16"/>
        <w:szCs w:val="16"/>
      </w:rPr>
    </w:pPr>
    <w:r w:rsidDel="00000000" w:rsidR="00000000" w:rsidRPr="00000000">
      <w:rPr>
        <w:sz w:val="16"/>
        <w:szCs w:val="16"/>
        <w:rtl w:val="0"/>
      </w:rPr>
      <w:t xml:space="preserve">FSR FNWI 24/25</w:t>
      <w:tab/>
      <w:tab/>
      <w:tab/>
      <w:t xml:space="preserve">Universiteit van Amsterdam</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360" w:lineRule="auto"/>
      <w:jc w:val="center"/>
      <w:rPr>
        <w:sz w:val="16"/>
        <w:szCs w:val="16"/>
      </w:rPr>
    </w:pPr>
    <w:r w:rsidDel="00000000" w:rsidR="00000000" w:rsidRPr="00000000">
      <w:rPr>
        <w:sz w:val="16"/>
        <w:szCs w:val="16"/>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276" w:lineRule="auto"/>
      <w:jc w:val="right"/>
      <w:rPr>
        <w:sz w:val="16"/>
        <w:szCs w:val="16"/>
      </w:rPr>
    </w:pPr>
    <w:r w:rsidDel="00000000" w:rsidR="00000000" w:rsidRPr="00000000">
      <w:rPr>
        <w:rFonts w:ascii="Open Sans" w:cs="Open Sans" w:eastAsia="Open Sans" w:hAnsi="Open Sans"/>
        <w:sz w:val="16"/>
        <w:szCs w:val="16"/>
        <w:rtl w:val="0"/>
      </w:rPr>
      <w:t xml:space="preserve">FSR FNWI 20/21</w:t>
      <w:tab/>
      <w:t xml:space="preserve">Universiteit van Amsterdam</w:t>
    </w: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line="276" w:lineRule="auto"/>
      <w:jc w:val="center"/>
      <w:rPr>
        <w:sz w:val="16"/>
        <w:szCs w:val="16"/>
      </w:rPr>
    </w:pPr>
    <w:r w:rsidDel="00000000" w:rsidR="00000000" w:rsidRPr="00000000">
      <w:rPr>
        <w:sz w:val="16"/>
        <w:szCs w:val="16"/>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after="200" w:lineRule="auto"/>
      <w:jc w:val="right"/>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after="200"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tabs>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left" w:leader="none" w:pos="5952.755905511811"/>
        <w:tab w:val="left" w:leader="none" w:pos="3968.503937007874"/>
        <w:tab w:val="left" w:leader="none" w:pos="1700.787401574803"/>
        <w:tab w:val="right" w:leader="none"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1049324</wp:posOffset>
          </wp:positionV>
          <wp:extent cx="635475" cy="635475"/>
          <wp:effectExtent b="0" l="0" r="0" t="0"/>
          <wp:wrapSquare wrapText="bothSides" distB="0" distT="0" distL="0" distR="0"/>
          <wp:docPr id="1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lang w:val="nl"/>
      </w:rPr>
    </w:rPrDefault>
    <w:pPrDefault>
      <w:pPr>
        <w:tabs>
          <w:tab w:val="left" w:leader="none" w:pos="5952.755905511811"/>
          <w:tab w:val="left" w:leader="none" w:pos="3968.503937007874"/>
          <w:tab w:val="left" w:leader="none" w:pos="1700.787401574803"/>
        </w:tabs>
        <w:spacing w:line="276" w:lineRule="auto"/>
        <w:ind w:left="720" w:hanging="36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PtIwvxjguZjw4w++IUHwV/J0pg==">CgMxLjAyCGguZ2pkZ3hzMgloLjMwajB6bGwyCWguMWZvYjl0ZTIJaC4zem55c2g3MgloLjJldDkycDAyCGgudHlqY3d0OAByITFYXzFWR2tkcll0MUVvSjR3RDZDM2dlNFdmQjkxVzVhSw==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